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560" w:lineRule="exact"/>
        <w:jc w:val="center"/>
        <w:rPr>
          <w:rFonts w:eastAsia="方正小标宋简体"/>
          <w:color w:val="auto"/>
          <w:sz w:val="44"/>
          <w:szCs w:val="44"/>
          <w:highlight w:val="none"/>
        </w:rPr>
      </w:pPr>
      <w:r>
        <w:rPr>
          <w:rFonts w:hint="eastAsia" w:ascii="仿宋_GB2312" w:hAnsi="仿宋_GB2312" w:eastAsia="仿宋_GB2312" w:cs="仿宋_GB2312"/>
          <w:color w:val="auto"/>
          <w:sz w:val="32"/>
          <w:szCs w:val="32"/>
          <w:highlight w:val="none"/>
        </w:rPr>
        <w:t xml:space="preserve">  </w:t>
      </w:r>
      <w:r>
        <w:rPr>
          <w:rFonts w:eastAsia="方正小标宋简体"/>
          <w:color w:val="auto"/>
          <w:sz w:val="44"/>
          <w:szCs w:val="44"/>
          <w:highlight w:val="none"/>
        </w:rPr>
        <w:t>紫丁香创意设计奖</w:t>
      </w:r>
    </w:p>
    <w:p>
      <w:pPr>
        <w:spacing w:after="312" w:afterLines="100" w:line="560" w:lineRule="exact"/>
        <w:jc w:val="center"/>
        <w:rPr>
          <w:rFonts w:eastAsia="方正小标宋简体"/>
          <w:color w:val="auto"/>
          <w:sz w:val="44"/>
          <w:szCs w:val="44"/>
          <w:highlight w:val="none"/>
        </w:rPr>
      </w:pPr>
      <w:r>
        <w:rPr>
          <w:rFonts w:eastAsia="方正小标宋简体"/>
          <w:color w:val="auto"/>
          <w:sz w:val="44"/>
          <w:szCs w:val="44"/>
          <w:highlight w:val="none"/>
        </w:rPr>
        <w:t>赛事公告</w:t>
      </w:r>
    </w:p>
    <w:p>
      <w:pPr>
        <w:spacing w:line="560" w:lineRule="exact"/>
        <w:ind w:firstLine="640" w:firstLineChars="200"/>
        <w:rPr>
          <w:rFonts w:ascii="黑体" w:hAnsi="黑体" w:eastAsia="黑体"/>
          <w:color w:val="auto"/>
          <w:sz w:val="32"/>
          <w:szCs w:val="32"/>
          <w:highlight w:val="none"/>
        </w:rPr>
      </w:pPr>
      <w:r>
        <w:rPr>
          <w:rFonts w:ascii="黑体" w:hAnsi="黑体" w:eastAsia="黑体"/>
          <w:color w:val="auto"/>
          <w:sz w:val="32"/>
          <w:szCs w:val="32"/>
          <w:highlight w:val="none"/>
        </w:rPr>
        <w:t>一、奖项介绍</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紫丁香创意设计奖，简称紫丁香奖。英文名称Lilac Creative Design Award，缩写为LDA。</w:t>
      </w:r>
      <w:r>
        <w:rPr>
          <w:rFonts w:hint="eastAsia" w:eastAsia="仿宋_GB2312"/>
          <w:color w:val="auto"/>
          <w:sz w:val="32"/>
          <w:szCs w:val="32"/>
          <w:highlight w:val="none"/>
        </w:rPr>
        <w:t>由</w:t>
      </w:r>
      <w:r>
        <w:rPr>
          <w:rFonts w:hint="eastAsia" w:eastAsia="仿宋_GB2312"/>
          <w:color w:val="auto"/>
          <w:sz w:val="32"/>
          <w:szCs w:val="32"/>
          <w:highlight w:val="none"/>
          <w:lang w:val="en-US" w:eastAsia="zh-CN"/>
        </w:rPr>
        <w:t>哈尔滨创意设计中心</w:t>
      </w:r>
      <w:r>
        <w:rPr>
          <w:rFonts w:eastAsia="仿宋_GB2312"/>
          <w:color w:val="auto"/>
          <w:sz w:val="32"/>
          <w:szCs w:val="32"/>
          <w:highlight w:val="none"/>
        </w:rPr>
        <w:t>主办，</w:t>
      </w:r>
      <w:r>
        <w:rPr>
          <w:rFonts w:hint="eastAsia" w:eastAsia="仿宋_GB2312"/>
          <w:color w:val="auto"/>
          <w:sz w:val="32"/>
          <w:szCs w:val="32"/>
          <w:highlight w:val="none"/>
          <w:lang w:val="en-US" w:eastAsia="zh-CN"/>
        </w:rPr>
        <w:t>紫丁香创意设计奖组委会</w:t>
      </w:r>
      <w:r>
        <w:rPr>
          <w:rFonts w:eastAsia="仿宋_GB2312"/>
          <w:color w:val="auto"/>
          <w:sz w:val="32"/>
          <w:szCs w:val="32"/>
          <w:highlight w:val="none"/>
        </w:rPr>
        <w:t>承办（以下简称“组委会”）</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由世界设计组织（WDO）为支持单位，</w:t>
      </w:r>
      <w:r>
        <w:rPr>
          <w:rFonts w:hint="eastAsia" w:eastAsia="仿宋_GB2312"/>
          <w:color w:val="auto"/>
          <w:sz w:val="32"/>
          <w:szCs w:val="32"/>
          <w:highlight w:val="none"/>
        </w:rPr>
        <w:t>中共黑龙江省委宣传部</w:t>
      </w:r>
      <w:r>
        <w:rPr>
          <w:rFonts w:hint="eastAsia" w:eastAsia="仿宋_GB2312"/>
          <w:color w:val="auto"/>
          <w:sz w:val="32"/>
          <w:szCs w:val="32"/>
          <w:highlight w:val="none"/>
          <w:lang w:eastAsia="zh-CN"/>
        </w:rPr>
        <w:t>、中共哈尔滨市委宣传部</w:t>
      </w:r>
      <w:r>
        <w:rPr>
          <w:rFonts w:hint="eastAsia" w:eastAsia="仿宋_GB2312"/>
          <w:color w:val="auto"/>
          <w:sz w:val="32"/>
          <w:szCs w:val="32"/>
          <w:highlight w:val="none"/>
          <w:lang w:val="en-US" w:eastAsia="zh-CN"/>
        </w:rPr>
        <w:t>为指导单位，黑龙江省教育厅、黑龙江省工业和信息化厅、黑龙江省民政厅、黑龙江省人力资源和社会保障厅、黑龙江省文化和旅游厅、共青团黑龙江省委、黑龙江日报报业集团、黑龙江广播电视台、哈尔滨新区管理委员会为协办单位，深圳市工业设计行业协会、河北工业设计创新中心、雄安新区未来工业设计研究院为战略合作单位</w:t>
      </w:r>
      <w:r>
        <w:rPr>
          <w:rFonts w:eastAsia="仿宋_GB2312"/>
          <w:color w:val="auto"/>
          <w:sz w:val="32"/>
          <w:szCs w:val="32"/>
          <w:highlight w:val="none"/>
        </w:rPr>
        <w:t>的国际化、专业化、市场化的设计领域奖项。紫丁香奖以“以人为本”为核心理念，以创意设计为重要推动力量，致力于引领产业升级，赋能美好生活，提升“龙江制造”的设计创新能力</w:t>
      </w:r>
      <w:r>
        <w:rPr>
          <w:rFonts w:hint="eastAsia" w:eastAsia="仿宋_GB2312"/>
          <w:color w:val="auto"/>
          <w:sz w:val="32"/>
          <w:szCs w:val="32"/>
          <w:highlight w:val="none"/>
        </w:rPr>
        <w:t>，</w:t>
      </w:r>
      <w:r>
        <w:rPr>
          <w:rFonts w:eastAsia="仿宋_GB2312"/>
          <w:color w:val="auto"/>
          <w:sz w:val="32"/>
          <w:szCs w:val="32"/>
          <w:highlight w:val="none"/>
        </w:rPr>
        <w:t>构建一个“龙江品牌—龙江设计—全国制造—全球消费”的产业模式，推动黑龙江乃至全国的设计产业发展，为全球消费者带来更加优质、独特的设计产品。</w:t>
      </w:r>
    </w:p>
    <w:p>
      <w:pPr>
        <w:spacing w:line="560" w:lineRule="exact"/>
        <w:ind w:firstLine="640" w:firstLineChars="200"/>
        <w:rPr>
          <w:rFonts w:eastAsia="黑体"/>
          <w:color w:val="auto"/>
          <w:sz w:val="32"/>
          <w:szCs w:val="32"/>
          <w:highlight w:val="none"/>
        </w:rPr>
      </w:pPr>
      <w:r>
        <w:rPr>
          <w:rFonts w:hint="eastAsia" w:eastAsia="仿宋_GB2312"/>
          <w:color w:val="auto"/>
          <w:sz w:val="32"/>
          <w:szCs w:val="32"/>
          <w:highlight w:val="none"/>
        </w:rPr>
        <w:t>为贯彻落实《黑龙江省创意设计产业发展专项规划（2022-2030年）》、《黑龙江省支持创意设计产业发展若干政策措施》，壮大创意设计产业发展，培育新的经济增长点，深化供给侧结构性改革，促进我省创意设计与世界接轨，赋能4567现代产业体系，助力“设计之都”建设，实现“换道超车”跨越发展。黑龙江省委省政府拟通过举办紫丁香创意设计奖，以“创意设计的视野”关注社会、经济、环境所面临的机遇与挑战，为人类社会的可持续发展贡献设计智慧。紫丁香创意设计大奖以竞赛形式广泛吸引更多社会力量关注和参与，以更高的起点推进黑龙江创意设计产业驶入发展快车道。</w:t>
      </w:r>
    </w:p>
    <w:p>
      <w:pPr>
        <w:spacing w:line="560" w:lineRule="exact"/>
        <w:ind w:firstLine="640" w:firstLineChars="200"/>
        <w:rPr>
          <w:rFonts w:ascii="黑体" w:hAnsi="黑体" w:eastAsia="黑体"/>
          <w:color w:val="auto"/>
          <w:sz w:val="32"/>
          <w:szCs w:val="32"/>
          <w:highlight w:val="none"/>
        </w:rPr>
      </w:pPr>
      <w:r>
        <w:rPr>
          <w:rFonts w:ascii="黑体" w:hAnsi="黑体" w:eastAsia="黑体"/>
          <w:color w:val="auto"/>
          <w:sz w:val="32"/>
          <w:szCs w:val="32"/>
          <w:highlight w:val="none"/>
        </w:rPr>
        <w:t>二、奖项设置</w:t>
      </w:r>
    </w:p>
    <w:p>
      <w:pPr>
        <w:pStyle w:val="4"/>
        <w:spacing w:line="560" w:lineRule="exact"/>
        <w:ind w:firstLine="640" w:firstLineChars="200"/>
        <w:rPr>
          <w:rFonts w:hint="eastAsia" w:hAnsi="Times New Roman" w:eastAsia="仿宋_GB2312" w:cs="Times New Roman"/>
          <w:color w:val="auto"/>
          <w:sz w:val="32"/>
          <w:szCs w:val="32"/>
          <w:highlight w:val="none"/>
        </w:rPr>
      </w:pPr>
      <w:r>
        <w:rPr>
          <w:rFonts w:hint="eastAsia" w:hAnsi="Times New Roman" w:eastAsia="仿宋_GB2312" w:cs="Times New Roman"/>
          <w:color w:val="auto"/>
          <w:sz w:val="32"/>
          <w:szCs w:val="32"/>
          <w:highlight w:val="none"/>
        </w:rPr>
        <w:t>紫丁香</w:t>
      </w:r>
      <w:r>
        <w:rPr>
          <w:rFonts w:hint="eastAsia" w:hAnsi="Times New Roman" w:eastAsia="仿宋_GB2312" w:cs="Times New Roman"/>
          <w:color w:val="auto"/>
          <w:sz w:val="32"/>
          <w:szCs w:val="32"/>
          <w:highlight w:val="none"/>
          <w:lang w:val="en-US" w:eastAsia="zh-CN"/>
        </w:rPr>
        <w:t>大赛设金奖、银奖、铜奖及紫丁香奖</w:t>
      </w:r>
      <w:r>
        <w:rPr>
          <w:rFonts w:hint="eastAsia" w:hAnsi="Times New Roman" w:eastAsia="仿宋_GB2312" w:cs="Times New Roman"/>
          <w:color w:val="auto"/>
          <w:sz w:val="32"/>
          <w:szCs w:val="32"/>
          <w:highlight w:val="none"/>
        </w:rPr>
        <w:t>，共设置</w:t>
      </w:r>
      <w:r>
        <w:rPr>
          <w:rFonts w:hint="eastAsia" w:hAnsi="Times New Roman" w:eastAsia="仿宋_GB2312" w:cs="Times New Roman"/>
          <w:color w:val="auto"/>
          <w:sz w:val="32"/>
          <w:szCs w:val="32"/>
          <w:highlight w:val="none"/>
          <w:lang w:val="en-US" w:eastAsia="zh-CN"/>
        </w:rPr>
        <w:t>若干</w:t>
      </w:r>
      <w:r>
        <w:rPr>
          <w:rFonts w:hint="eastAsia" w:hAnsi="Times New Roman" w:eastAsia="仿宋_GB2312" w:cs="Times New Roman"/>
          <w:color w:val="auto"/>
          <w:sz w:val="32"/>
          <w:szCs w:val="32"/>
          <w:highlight w:val="none"/>
        </w:rPr>
        <w:t>奖项，主要为以</w:t>
      </w:r>
      <w:r>
        <w:rPr>
          <w:rFonts w:hint="eastAsia" w:hAnsi="Times New Roman" w:eastAsia="仿宋_GB2312" w:cs="Times New Roman"/>
          <w:color w:val="auto"/>
          <w:sz w:val="32"/>
          <w:szCs w:val="32"/>
          <w:highlight w:val="none"/>
          <w:lang w:val="en-US" w:eastAsia="zh-CN"/>
        </w:rPr>
        <w:t>下内容</w:t>
      </w:r>
      <w:r>
        <w:rPr>
          <w:rFonts w:hint="eastAsia" w:hAnsi="Times New Roman" w:eastAsia="仿宋_GB2312" w:cs="Times New Roman"/>
          <w:color w:val="auto"/>
          <w:sz w:val="32"/>
          <w:szCs w:val="32"/>
          <w:highlight w:val="none"/>
        </w:rPr>
        <w:t>：</w:t>
      </w:r>
    </w:p>
    <w:p>
      <w:pPr>
        <w:pStyle w:val="4"/>
        <w:spacing w:line="560" w:lineRule="exact"/>
        <w:ind w:firstLine="640" w:firstLineChars="200"/>
        <w:rPr>
          <w:rFonts w:hAnsi="Times New Roman" w:eastAsia="仿宋_GB2312" w:cs="Times New Roman"/>
          <w:bCs/>
          <w:color w:val="auto"/>
          <w:sz w:val="32"/>
          <w:szCs w:val="32"/>
          <w:highlight w:val="none"/>
        </w:rPr>
      </w:pPr>
      <w:r>
        <w:rPr>
          <w:rFonts w:hAnsi="Times New Roman" w:eastAsia="仿宋_GB2312" w:cs="Times New Roman"/>
          <w:bCs/>
          <w:color w:val="auto"/>
          <w:sz w:val="32"/>
          <w:szCs w:val="32"/>
          <w:highlight w:val="none"/>
        </w:rPr>
        <w:t>1．</w:t>
      </w:r>
      <w:r>
        <w:rPr>
          <w:rFonts w:hint="eastAsia" w:hAnsi="Times New Roman" w:eastAsia="仿宋_GB2312" w:cs="Times New Roman"/>
          <w:bCs/>
          <w:color w:val="auto"/>
          <w:sz w:val="32"/>
          <w:szCs w:val="32"/>
          <w:highlight w:val="none"/>
          <w:lang w:val="en-US" w:eastAsia="zh-CN"/>
        </w:rPr>
        <w:t>产品组和概念组奖项，下设</w:t>
      </w:r>
      <w:r>
        <w:rPr>
          <w:rFonts w:hAnsi="Times New Roman" w:eastAsia="仿宋_GB2312" w:cs="Times New Roman"/>
          <w:bCs/>
          <w:color w:val="auto"/>
          <w:sz w:val="32"/>
          <w:szCs w:val="32"/>
          <w:highlight w:val="none"/>
        </w:rPr>
        <w:t>。</w:t>
      </w:r>
    </w:p>
    <w:p>
      <w:pPr>
        <w:pStyle w:val="4"/>
        <w:spacing w:line="560" w:lineRule="exact"/>
        <w:ind w:firstLine="640" w:firstLineChars="200"/>
        <w:rPr>
          <w:rFonts w:hAnsi="Times New Roman" w:eastAsia="仿宋_GB2312" w:cs="Times New Roman"/>
          <w:bCs/>
          <w:color w:val="auto"/>
          <w:sz w:val="32"/>
          <w:szCs w:val="32"/>
          <w:highlight w:val="none"/>
        </w:rPr>
      </w:pPr>
      <w:r>
        <w:rPr>
          <w:rFonts w:hAnsi="Times New Roman" w:eastAsia="仿宋_GB2312" w:cs="Times New Roman"/>
          <w:bCs/>
          <w:color w:val="auto"/>
          <w:sz w:val="32"/>
          <w:szCs w:val="32"/>
          <w:highlight w:val="none"/>
        </w:rPr>
        <w:t>“金奖”，奖金</w:t>
      </w:r>
      <w:r>
        <w:rPr>
          <w:rFonts w:hint="eastAsia" w:hAnsi="Times New Roman" w:eastAsia="仿宋_GB2312" w:cs="Times New Roman"/>
          <w:bCs/>
          <w:color w:val="auto"/>
          <w:sz w:val="32"/>
          <w:szCs w:val="32"/>
          <w:highlight w:val="none"/>
          <w:lang w:val="en-US" w:eastAsia="zh-CN"/>
        </w:rPr>
        <w:t>100</w:t>
      </w:r>
      <w:r>
        <w:rPr>
          <w:rFonts w:hAnsi="Times New Roman" w:eastAsia="仿宋_GB2312" w:cs="Times New Roman"/>
          <w:bCs/>
          <w:color w:val="auto"/>
          <w:sz w:val="32"/>
          <w:szCs w:val="32"/>
          <w:highlight w:val="none"/>
        </w:rPr>
        <w:t>万元；</w:t>
      </w:r>
    </w:p>
    <w:p>
      <w:pPr>
        <w:pStyle w:val="4"/>
        <w:spacing w:line="560" w:lineRule="exact"/>
        <w:ind w:firstLine="640" w:firstLineChars="200"/>
        <w:rPr>
          <w:rFonts w:hAnsi="Times New Roman" w:eastAsia="仿宋_GB2312" w:cs="Times New Roman"/>
          <w:bCs/>
          <w:color w:val="auto"/>
          <w:sz w:val="32"/>
          <w:szCs w:val="32"/>
          <w:highlight w:val="none"/>
        </w:rPr>
      </w:pPr>
      <w:r>
        <w:rPr>
          <w:rFonts w:hAnsi="Times New Roman" w:eastAsia="仿宋_GB2312" w:cs="Times New Roman"/>
          <w:bCs/>
          <w:color w:val="auto"/>
          <w:sz w:val="32"/>
          <w:szCs w:val="32"/>
          <w:highlight w:val="none"/>
        </w:rPr>
        <w:t>“银奖”，奖金</w:t>
      </w:r>
      <w:r>
        <w:rPr>
          <w:rFonts w:hint="eastAsia" w:hAnsi="Times New Roman" w:eastAsia="仿宋_GB2312" w:cs="Times New Roman"/>
          <w:bCs/>
          <w:color w:val="auto"/>
          <w:sz w:val="32"/>
          <w:szCs w:val="32"/>
          <w:highlight w:val="none"/>
          <w:lang w:val="en-US" w:eastAsia="zh-CN"/>
        </w:rPr>
        <w:t>50</w:t>
      </w:r>
      <w:r>
        <w:rPr>
          <w:rFonts w:hAnsi="Times New Roman" w:eastAsia="仿宋_GB2312" w:cs="Times New Roman"/>
          <w:bCs/>
          <w:color w:val="auto"/>
          <w:sz w:val="32"/>
          <w:szCs w:val="32"/>
          <w:highlight w:val="none"/>
        </w:rPr>
        <w:t>万元；</w:t>
      </w:r>
    </w:p>
    <w:p>
      <w:pPr>
        <w:pStyle w:val="4"/>
        <w:spacing w:line="560" w:lineRule="exact"/>
        <w:ind w:firstLine="640" w:firstLineChars="200"/>
        <w:rPr>
          <w:rFonts w:hAnsi="Times New Roman" w:eastAsia="仿宋_GB2312" w:cs="Times New Roman"/>
          <w:bCs/>
          <w:color w:val="auto"/>
          <w:sz w:val="32"/>
          <w:szCs w:val="32"/>
          <w:highlight w:val="none"/>
        </w:rPr>
      </w:pPr>
      <w:r>
        <w:rPr>
          <w:rFonts w:hAnsi="Times New Roman" w:eastAsia="仿宋_GB2312" w:cs="Times New Roman"/>
          <w:bCs/>
          <w:color w:val="auto"/>
          <w:sz w:val="32"/>
          <w:szCs w:val="32"/>
          <w:highlight w:val="none"/>
        </w:rPr>
        <w:t>“铜奖”，奖金</w:t>
      </w:r>
      <w:r>
        <w:rPr>
          <w:rFonts w:hint="eastAsia" w:hAnsi="Times New Roman" w:eastAsia="仿宋_GB2312" w:cs="Times New Roman"/>
          <w:bCs/>
          <w:color w:val="auto"/>
          <w:sz w:val="32"/>
          <w:szCs w:val="32"/>
          <w:highlight w:val="none"/>
          <w:lang w:val="en-US" w:eastAsia="zh-CN"/>
        </w:rPr>
        <w:t>30</w:t>
      </w:r>
      <w:r>
        <w:rPr>
          <w:rFonts w:hAnsi="Times New Roman" w:eastAsia="仿宋_GB2312" w:cs="Times New Roman"/>
          <w:bCs/>
          <w:color w:val="auto"/>
          <w:sz w:val="32"/>
          <w:szCs w:val="32"/>
          <w:highlight w:val="none"/>
        </w:rPr>
        <w:t>万元。</w:t>
      </w:r>
    </w:p>
    <w:p>
      <w:pPr>
        <w:pStyle w:val="4"/>
        <w:spacing w:line="560" w:lineRule="exact"/>
        <w:ind w:firstLine="640" w:firstLineChars="200"/>
        <w:rPr>
          <w:rFonts w:hAnsi="Times New Roman" w:eastAsia="仿宋_GB2312" w:cs="Times New Roman"/>
          <w:bCs/>
          <w:color w:val="auto"/>
          <w:sz w:val="32"/>
          <w:szCs w:val="32"/>
          <w:highlight w:val="none"/>
        </w:rPr>
      </w:pPr>
      <w:r>
        <w:rPr>
          <w:rFonts w:hAnsi="Times New Roman" w:eastAsia="仿宋_GB2312" w:cs="Times New Roman"/>
          <w:bCs/>
          <w:color w:val="auto"/>
          <w:sz w:val="32"/>
          <w:szCs w:val="32"/>
          <w:highlight w:val="none"/>
        </w:rPr>
        <w:t>从产</w:t>
      </w:r>
      <w:r>
        <w:rPr>
          <w:rFonts w:hint="eastAsia" w:hAnsi="Times New Roman" w:eastAsia="仿宋_GB2312" w:cs="Times New Roman"/>
          <w:bCs/>
          <w:color w:val="auto"/>
          <w:sz w:val="32"/>
          <w:szCs w:val="32"/>
          <w:highlight w:val="none"/>
        </w:rPr>
        <w:t>品</w:t>
      </w:r>
      <w:r>
        <w:rPr>
          <w:rFonts w:hAnsi="Times New Roman" w:eastAsia="仿宋_GB2312" w:cs="Times New Roman"/>
          <w:bCs/>
          <w:color w:val="auto"/>
          <w:sz w:val="32"/>
          <w:szCs w:val="32"/>
          <w:highlight w:val="none"/>
        </w:rPr>
        <w:t>组与概念组的所有作品中评选出</w:t>
      </w:r>
      <w:r>
        <w:rPr>
          <w:rFonts w:hint="eastAsia" w:hAnsi="Times New Roman" w:eastAsia="仿宋_GB2312" w:cs="Times New Roman"/>
          <w:bCs/>
          <w:color w:val="auto"/>
          <w:sz w:val="32"/>
          <w:szCs w:val="32"/>
          <w:highlight w:val="none"/>
          <w:lang w:val="en-US" w:eastAsia="zh-CN"/>
        </w:rPr>
        <w:t>若干</w:t>
      </w:r>
      <w:r>
        <w:rPr>
          <w:rFonts w:hAnsi="Times New Roman" w:eastAsia="仿宋_GB2312" w:cs="Times New Roman"/>
          <w:bCs/>
          <w:color w:val="auto"/>
          <w:sz w:val="32"/>
          <w:szCs w:val="32"/>
          <w:highlight w:val="none"/>
        </w:rPr>
        <w:t>作品</w:t>
      </w:r>
      <w:r>
        <w:rPr>
          <w:rFonts w:hint="eastAsia" w:hAnsi="Times New Roman" w:eastAsia="仿宋_GB2312" w:cs="Times New Roman"/>
          <w:bCs/>
          <w:color w:val="auto"/>
          <w:sz w:val="32"/>
          <w:szCs w:val="32"/>
          <w:highlight w:val="none"/>
          <w:lang w:eastAsia="zh-CN"/>
        </w:rPr>
        <w:t>，</w:t>
      </w:r>
      <w:r>
        <w:rPr>
          <w:rFonts w:hAnsi="Times New Roman" w:eastAsia="仿宋_GB2312" w:cs="Times New Roman"/>
          <w:bCs/>
          <w:color w:val="auto"/>
          <w:sz w:val="32"/>
          <w:szCs w:val="32"/>
          <w:highlight w:val="none"/>
        </w:rPr>
        <w:t>授予“</w:t>
      </w:r>
      <w:r>
        <w:rPr>
          <w:rFonts w:hint="eastAsia" w:hAnsi="Times New Roman" w:eastAsia="仿宋_GB2312" w:cs="Times New Roman"/>
          <w:bCs/>
          <w:color w:val="auto"/>
          <w:sz w:val="32"/>
          <w:szCs w:val="32"/>
          <w:highlight w:val="none"/>
          <w:lang w:val="en-US" w:eastAsia="zh-CN"/>
        </w:rPr>
        <w:t>紫丁香奖</w:t>
      </w:r>
      <w:r>
        <w:rPr>
          <w:rFonts w:hAnsi="Times New Roman" w:eastAsia="仿宋_GB2312" w:cs="Times New Roman"/>
          <w:bCs/>
          <w:color w:val="auto"/>
          <w:sz w:val="32"/>
          <w:szCs w:val="32"/>
          <w:highlight w:val="none"/>
        </w:rPr>
        <w:t>”，并颁发</w:t>
      </w:r>
      <w:r>
        <w:rPr>
          <w:rFonts w:hint="eastAsia" w:hAnsi="Times New Roman" w:eastAsia="仿宋_GB2312" w:cs="Times New Roman"/>
          <w:bCs/>
          <w:color w:val="auto"/>
          <w:sz w:val="32"/>
          <w:szCs w:val="32"/>
          <w:highlight w:val="none"/>
          <w:lang w:val="en-US" w:eastAsia="zh-CN"/>
        </w:rPr>
        <w:t>电子</w:t>
      </w:r>
      <w:r>
        <w:rPr>
          <w:rFonts w:hAnsi="Times New Roman" w:eastAsia="仿宋_GB2312" w:cs="Times New Roman"/>
          <w:bCs/>
          <w:color w:val="auto"/>
          <w:sz w:val="32"/>
          <w:szCs w:val="32"/>
          <w:highlight w:val="none"/>
        </w:rPr>
        <w:t>证书。</w:t>
      </w:r>
    </w:p>
    <w:p>
      <w:pPr>
        <w:pStyle w:val="4"/>
        <w:spacing w:line="560" w:lineRule="exact"/>
        <w:ind w:firstLine="640" w:firstLineChars="200"/>
        <w:rPr>
          <w:rFonts w:hint="eastAsia" w:hAnsi="Times New Roman" w:eastAsia="仿宋_GB2312" w:cs="Times New Roman"/>
          <w:color w:val="auto"/>
          <w:sz w:val="32"/>
          <w:szCs w:val="32"/>
          <w:highlight w:val="none"/>
        </w:rPr>
      </w:pPr>
      <w:r>
        <w:rPr>
          <w:rFonts w:hint="eastAsia" w:hAnsi="Times New Roman" w:eastAsia="仿宋_GB2312" w:cs="Times New Roman"/>
          <w:bCs/>
          <w:color w:val="auto"/>
          <w:sz w:val="32"/>
          <w:szCs w:val="32"/>
          <w:highlight w:val="none"/>
        </w:rPr>
        <w:t>紫丁香</w:t>
      </w:r>
      <w:r>
        <w:rPr>
          <w:rFonts w:hAnsi="Times New Roman" w:eastAsia="仿宋_GB2312" w:cs="Times New Roman"/>
          <w:bCs/>
          <w:color w:val="auto"/>
          <w:sz w:val="32"/>
          <w:szCs w:val="32"/>
          <w:highlight w:val="none"/>
        </w:rPr>
        <w:t>秉承“宁缺勿滥，只取最优”的原则，若当年参赛作品无法达到奖项要求，组委会将保留奖项空缺。</w:t>
      </w:r>
    </w:p>
    <w:p>
      <w:pPr>
        <w:spacing w:line="560" w:lineRule="exact"/>
        <w:ind w:firstLine="640" w:firstLineChars="200"/>
        <w:rPr>
          <w:rFonts w:ascii="黑体" w:hAnsi="黑体" w:eastAsia="黑体"/>
          <w:color w:val="auto"/>
          <w:sz w:val="32"/>
          <w:szCs w:val="32"/>
          <w:highlight w:val="none"/>
        </w:rPr>
      </w:pPr>
      <w:r>
        <w:rPr>
          <w:rFonts w:ascii="黑体" w:hAnsi="黑体" w:eastAsia="黑体"/>
          <w:color w:val="auto"/>
          <w:sz w:val="32"/>
          <w:szCs w:val="32"/>
          <w:highlight w:val="none"/>
        </w:rPr>
        <w:t>三、参赛对象</w:t>
      </w:r>
    </w:p>
    <w:p>
      <w:pPr>
        <w:spacing w:line="560" w:lineRule="exact"/>
        <w:ind w:firstLine="640" w:firstLineChars="200"/>
        <w:rPr>
          <w:rFonts w:hint="eastAsia" w:eastAsia="仿宋_GB2312"/>
          <w:color w:val="auto"/>
          <w:sz w:val="32"/>
          <w:szCs w:val="32"/>
          <w:highlight w:val="none"/>
        </w:rPr>
      </w:pPr>
      <w:r>
        <w:rPr>
          <w:rFonts w:hint="eastAsia" w:eastAsia="仿宋_GB2312"/>
          <w:color w:val="auto"/>
          <w:sz w:val="32"/>
          <w:szCs w:val="32"/>
          <w:highlight w:val="none"/>
        </w:rPr>
        <w:t>全球创意设计机构、创意设计企业、创意设计个人、创</w:t>
      </w:r>
    </w:p>
    <w:p>
      <w:pPr>
        <w:spacing w:line="560" w:lineRule="exact"/>
        <w:ind w:firstLine="0" w:firstLineChars="0"/>
        <w:rPr>
          <w:rFonts w:eastAsia="仿宋_GB2312"/>
          <w:color w:val="auto"/>
          <w:sz w:val="32"/>
          <w:szCs w:val="32"/>
          <w:highlight w:val="none"/>
        </w:rPr>
      </w:pPr>
      <w:r>
        <w:rPr>
          <w:rFonts w:hint="eastAsia" w:eastAsia="仿宋_GB2312"/>
          <w:color w:val="auto"/>
          <w:sz w:val="32"/>
          <w:szCs w:val="32"/>
          <w:highlight w:val="none"/>
        </w:rPr>
        <w:t>意设计团队。</w:t>
      </w:r>
    </w:p>
    <w:p>
      <w:pPr>
        <w:spacing w:line="560" w:lineRule="exact"/>
        <w:ind w:firstLine="640" w:firstLineChars="200"/>
        <w:rPr>
          <w:rFonts w:ascii="黑体" w:hAnsi="黑体" w:eastAsia="黑体"/>
          <w:color w:val="auto"/>
          <w:sz w:val="32"/>
          <w:szCs w:val="32"/>
          <w:highlight w:val="none"/>
        </w:rPr>
      </w:pPr>
      <w:r>
        <w:rPr>
          <w:rFonts w:ascii="黑体" w:hAnsi="黑体" w:eastAsia="黑体"/>
          <w:color w:val="auto"/>
          <w:sz w:val="32"/>
          <w:szCs w:val="32"/>
          <w:highlight w:val="none"/>
        </w:rPr>
        <w:t>四、报名时间及费用</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本届</w:t>
      </w:r>
      <w:r>
        <w:rPr>
          <w:rFonts w:hint="eastAsia" w:eastAsia="仿宋_GB2312"/>
          <w:color w:val="auto"/>
          <w:sz w:val="32"/>
          <w:szCs w:val="32"/>
          <w:highlight w:val="none"/>
        </w:rPr>
        <w:t>紫丁香</w:t>
      </w:r>
      <w:r>
        <w:rPr>
          <w:rFonts w:eastAsia="仿宋_GB2312"/>
          <w:color w:val="auto"/>
          <w:sz w:val="32"/>
          <w:szCs w:val="32"/>
          <w:highlight w:val="none"/>
        </w:rPr>
        <w:t>奖申报期限为北京时间</w:t>
      </w:r>
      <w:r>
        <w:rPr>
          <w:rFonts w:eastAsia="仿宋_GB2312"/>
          <w:b/>
          <w:bCs/>
          <w:color w:val="auto"/>
          <w:sz w:val="32"/>
          <w:szCs w:val="32"/>
          <w:highlight w:val="none"/>
        </w:rPr>
        <w:t>202</w:t>
      </w:r>
      <w:r>
        <w:rPr>
          <w:rFonts w:hint="eastAsia" w:eastAsia="仿宋_GB2312"/>
          <w:b/>
          <w:bCs/>
          <w:color w:val="auto"/>
          <w:sz w:val="32"/>
          <w:szCs w:val="32"/>
          <w:highlight w:val="none"/>
        </w:rPr>
        <w:t>4</w:t>
      </w:r>
      <w:r>
        <w:rPr>
          <w:rFonts w:eastAsia="仿宋_GB2312"/>
          <w:b/>
          <w:bCs/>
          <w:color w:val="auto"/>
          <w:sz w:val="32"/>
          <w:szCs w:val="32"/>
          <w:highlight w:val="none"/>
        </w:rPr>
        <w:t>年</w:t>
      </w:r>
      <w:r>
        <w:rPr>
          <w:rFonts w:hint="eastAsia" w:eastAsia="仿宋_GB2312"/>
          <w:b/>
          <w:bCs/>
          <w:color w:val="auto"/>
          <w:sz w:val="32"/>
          <w:szCs w:val="32"/>
          <w:highlight w:val="none"/>
          <w:lang w:val="en-US" w:eastAsia="zh-CN"/>
        </w:rPr>
        <w:t>7</w:t>
      </w:r>
      <w:r>
        <w:rPr>
          <w:rFonts w:eastAsia="仿宋_GB2312"/>
          <w:b/>
          <w:bCs/>
          <w:color w:val="auto"/>
          <w:sz w:val="32"/>
          <w:szCs w:val="32"/>
          <w:highlight w:val="none"/>
        </w:rPr>
        <w:t>月</w:t>
      </w:r>
      <w:r>
        <w:rPr>
          <w:rFonts w:hint="eastAsia" w:eastAsia="仿宋_GB2312"/>
          <w:b/>
          <w:bCs/>
          <w:color w:val="auto"/>
          <w:sz w:val="32"/>
          <w:szCs w:val="32"/>
          <w:highlight w:val="none"/>
          <w:lang w:val="en-US" w:eastAsia="zh-CN"/>
        </w:rPr>
        <w:t>6</w:t>
      </w:r>
      <w:r>
        <w:rPr>
          <w:rFonts w:eastAsia="仿宋_GB2312"/>
          <w:b/>
          <w:bCs/>
          <w:color w:val="auto"/>
          <w:sz w:val="32"/>
          <w:szCs w:val="32"/>
          <w:highlight w:val="none"/>
        </w:rPr>
        <w:t>日至202</w:t>
      </w:r>
      <w:r>
        <w:rPr>
          <w:rFonts w:hint="eastAsia" w:eastAsia="仿宋_GB2312"/>
          <w:b/>
          <w:bCs/>
          <w:color w:val="auto"/>
          <w:sz w:val="32"/>
          <w:szCs w:val="32"/>
          <w:highlight w:val="none"/>
        </w:rPr>
        <w:t>4</w:t>
      </w:r>
      <w:r>
        <w:rPr>
          <w:rFonts w:eastAsia="仿宋_GB2312"/>
          <w:b/>
          <w:bCs/>
          <w:color w:val="auto"/>
          <w:sz w:val="32"/>
          <w:szCs w:val="32"/>
          <w:highlight w:val="none"/>
        </w:rPr>
        <w:t>年10月20日24时</w:t>
      </w:r>
      <w:r>
        <w:rPr>
          <w:rFonts w:eastAsia="仿宋_GB2312"/>
          <w:color w:val="auto"/>
          <w:sz w:val="32"/>
          <w:szCs w:val="32"/>
          <w:highlight w:val="none"/>
        </w:rPr>
        <w:t>，其他时间概不受理，如有变化将另行通知。</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本届</w:t>
      </w:r>
      <w:r>
        <w:rPr>
          <w:rFonts w:hint="eastAsia" w:eastAsia="仿宋_GB2312"/>
          <w:color w:val="auto"/>
          <w:sz w:val="32"/>
          <w:szCs w:val="32"/>
          <w:highlight w:val="none"/>
        </w:rPr>
        <w:t>紫丁香</w:t>
      </w:r>
      <w:r>
        <w:rPr>
          <w:rFonts w:eastAsia="仿宋_GB2312"/>
          <w:color w:val="auto"/>
          <w:sz w:val="32"/>
          <w:szCs w:val="32"/>
          <w:highlight w:val="none"/>
        </w:rPr>
        <w:t>奖不收取报名费用，但由参赛所产生的物流、保险、清关、差旅等费用由参赛者自理。</w:t>
      </w:r>
    </w:p>
    <w:p>
      <w:pPr>
        <w:spacing w:line="560" w:lineRule="exact"/>
        <w:ind w:firstLine="640" w:firstLineChars="200"/>
        <w:rPr>
          <w:rFonts w:ascii="黑体" w:hAnsi="黑体" w:eastAsia="黑体"/>
          <w:color w:val="auto"/>
          <w:sz w:val="32"/>
          <w:szCs w:val="32"/>
          <w:highlight w:val="none"/>
        </w:rPr>
      </w:pPr>
      <w:r>
        <w:rPr>
          <w:rFonts w:ascii="黑体" w:hAnsi="黑体" w:eastAsia="黑体"/>
          <w:color w:val="auto"/>
          <w:sz w:val="32"/>
          <w:szCs w:val="32"/>
          <w:highlight w:val="none"/>
        </w:rPr>
        <w:t>五、参赛类别</w:t>
      </w:r>
    </w:p>
    <w:p>
      <w:pPr>
        <w:pStyle w:val="4"/>
        <w:spacing w:line="560" w:lineRule="exact"/>
        <w:ind w:firstLine="640" w:firstLineChars="200"/>
        <w:rPr>
          <w:rFonts w:hint="eastAsia" w:hAnsi="Times New Roman" w:eastAsia="仿宋_GB2312" w:cs="Times New Roman"/>
          <w:color w:val="auto"/>
          <w:sz w:val="32"/>
          <w:szCs w:val="32"/>
          <w:highlight w:val="none"/>
        </w:rPr>
      </w:pPr>
      <w:r>
        <w:rPr>
          <w:rFonts w:hint="eastAsia" w:hAnsi="Times New Roman" w:eastAsia="仿宋_GB2312" w:cs="Times New Roman"/>
          <w:color w:val="auto"/>
          <w:sz w:val="32"/>
          <w:szCs w:val="32"/>
          <w:highlight w:val="none"/>
        </w:rPr>
        <w:t>（1）工业创意设计类：聚焦于工业企业的创意设计作品。包括但不限于高端装备、冰雪文化产品、绿色食品、服装服饰、家居用品、生物医药、适老化产品等。</w:t>
      </w:r>
    </w:p>
    <w:p>
      <w:pPr>
        <w:pStyle w:val="4"/>
        <w:spacing w:line="560" w:lineRule="exact"/>
        <w:ind w:firstLine="640" w:firstLineChars="200"/>
        <w:rPr>
          <w:rFonts w:hAnsi="Times New Roman" w:eastAsia="仿宋_GB2312" w:cs="Times New Roman"/>
          <w:color w:val="auto"/>
          <w:sz w:val="32"/>
          <w:szCs w:val="32"/>
          <w:highlight w:val="none"/>
        </w:rPr>
      </w:pPr>
      <w:r>
        <w:rPr>
          <w:rFonts w:hint="eastAsia" w:hAnsi="Times New Roman" w:eastAsia="仿宋_GB2312" w:cs="Times New Roman"/>
          <w:color w:val="auto"/>
          <w:sz w:val="32"/>
          <w:szCs w:val="32"/>
          <w:highlight w:val="none"/>
        </w:rPr>
        <w:t>（2）数字创意设计类：聚焦于数字艺术、数字科技创新和产学研融合的创意设计作品。包括但不限于冰雪数字藏品、数字人、元宇宙、数字平台、数字媒体、数字展览、VR/AR/MR设计、新媒体艺术等。</w:t>
      </w:r>
    </w:p>
    <w:p>
      <w:pPr>
        <w:pStyle w:val="4"/>
        <w:spacing w:line="560" w:lineRule="exact"/>
        <w:ind w:firstLine="640" w:firstLineChars="200"/>
        <w:rPr>
          <w:rFonts w:hAnsi="Times New Roman" w:eastAsia="仿宋_GB2312" w:cs="Times New Roman"/>
          <w:color w:val="auto"/>
          <w:sz w:val="32"/>
          <w:szCs w:val="32"/>
          <w:highlight w:val="none"/>
        </w:rPr>
      </w:pPr>
      <w:r>
        <w:rPr>
          <w:rFonts w:hint="eastAsia" w:hAnsi="Times New Roman" w:eastAsia="仿宋_GB2312" w:cs="Times New Roman"/>
          <w:color w:val="auto"/>
          <w:sz w:val="32"/>
          <w:szCs w:val="32"/>
          <w:highlight w:val="none"/>
        </w:rPr>
        <w:t>（3）视觉创意设计类：聚焦于提升品牌影响力的创意设计作品。包括但不限于包装设计、冰雪创意视觉、标识设计、品牌设计、广告设计、UI设计、数字影像与视频设计、艺术展览、景观景区元素、城市标志性建筑、城市家具等。</w:t>
      </w:r>
    </w:p>
    <w:p>
      <w:pPr>
        <w:pStyle w:val="4"/>
        <w:spacing w:line="560" w:lineRule="exact"/>
        <w:ind w:firstLine="640" w:firstLineChars="200"/>
        <w:rPr>
          <w:rFonts w:hAnsi="Times New Roman" w:eastAsia="仿宋_GB2312" w:cs="Times New Roman"/>
          <w:color w:val="auto"/>
          <w:sz w:val="32"/>
          <w:szCs w:val="32"/>
          <w:highlight w:val="none"/>
        </w:rPr>
      </w:pPr>
      <w:r>
        <w:rPr>
          <w:rFonts w:hint="eastAsia" w:hAnsi="Times New Roman" w:eastAsia="仿宋_GB2312" w:cs="Times New Roman"/>
          <w:color w:val="auto"/>
          <w:sz w:val="32"/>
          <w:szCs w:val="32"/>
          <w:highlight w:val="none"/>
        </w:rPr>
        <w:t>（4）文化创意设计类：聚焦于生活美学、文化与城市融合的创意设计作品。包括但不限于运用新创意、新技术、新生产的文化潮玩、冰雪文创、非遗文创、陶瓷、原创IP形象、IP形象衍生品等。</w:t>
      </w:r>
    </w:p>
    <w:p>
      <w:pPr>
        <w:spacing w:line="560" w:lineRule="exact"/>
        <w:ind w:firstLine="640" w:firstLineChars="200"/>
        <w:rPr>
          <w:rFonts w:ascii="黑体" w:hAnsi="黑体" w:eastAsia="黑体"/>
          <w:color w:val="auto"/>
          <w:sz w:val="32"/>
          <w:szCs w:val="32"/>
          <w:highlight w:val="none"/>
        </w:rPr>
      </w:pPr>
      <w:r>
        <w:rPr>
          <w:rFonts w:ascii="黑体" w:hAnsi="黑体" w:eastAsia="黑体"/>
          <w:color w:val="auto"/>
          <w:sz w:val="32"/>
          <w:szCs w:val="32"/>
          <w:highlight w:val="none"/>
        </w:rPr>
        <w:t>六、参赛办法</w:t>
      </w:r>
    </w:p>
    <w:p>
      <w:pPr>
        <w:pStyle w:val="4"/>
        <w:spacing w:line="560" w:lineRule="exact"/>
        <w:ind w:firstLine="640" w:firstLineChars="200"/>
        <w:rPr>
          <w:rFonts w:hAnsi="Times New Roman" w:eastAsia="仿宋_GB2312" w:cs="Times New Roman"/>
          <w:color w:val="auto"/>
          <w:kern w:val="0"/>
          <w:sz w:val="32"/>
          <w:szCs w:val="32"/>
          <w:highlight w:val="none"/>
        </w:rPr>
      </w:pPr>
      <w:r>
        <w:rPr>
          <w:rFonts w:hint="eastAsia" w:hAnsi="Times New Roman" w:eastAsia="仿宋_GB2312" w:cs="Times New Roman"/>
          <w:color w:val="auto"/>
          <w:kern w:val="0"/>
          <w:sz w:val="32"/>
          <w:szCs w:val="32"/>
          <w:highlight w:val="none"/>
        </w:rPr>
        <w:t>紫丁香奖</w:t>
      </w:r>
      <w:r>
        <w:rPr>
          <w:rFonts w:hAnsi="Times New Roman" w:eastAsia="仿宋_GB2312" w:cs="Times New Roman"/>
          <w:color w:val="auto"/>
          <w:kern w:val="0"/>
          <w:sz w:val="32"/>
          <w:szCs w:val="32"/>
          <w:highlight w:val="none"/>
        </w:rPr>
        <w:t>作品征集策略包括</w:t>
      </w:r>
      <w:r>
        <w:rPr>
          <w:rFonts w:hAnsi="Times New Roman" w:eastAsia="仿宋_GB2312" w:cs="Times New Roman"/>
          <w:color w:val="auto"/>
          <w:sz w:val="32"/>
          <w:highlight w:val="none"/>
        </w:rPr>
        <w:t>自主申报、定向邀请、机构推荐、国际合作四个方面开展作品征集工作。</w:t>
      </w:r>
    </w:p>
    <w:p>
      <w:pPr>
        <w:spacing w:line="560" w:lineRule="exact"/>
        <w:ind w:firstLine="640" w:firstLineChars="200"/>
        <w:rPr>
          <w:rFonts w:ascii="楷体_GB2312" w:eastAsia="楷体_GB2312"/>
          <w:color w:val="auto"/>
          <w:sz w:val="32"/>
          <w:szCs w:val="32"/>
          <w:highlight w:val="none"/>
        </w:rPr>
      </w:pPr>
      <w:r>
        <w:rPr>
          <w:rFonts w:ascii="楷体_GB2312" w:eastAsia="楷体_GB2312"/>
          <w:color w:val="auto"/>
          <w:sz w:val="32"/>
          <w:szCs w:val="32"/>
          <w:highlight w:val="none"/>
        </w:rPr>
        <w:t>（一）参赛方式</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1.所有参赛者须登录</w:t>
      </w:r>
      <w:r>
        <w:rPr>
          <w:rFonts w:hint="eastAsia" w:eastAsia="仿宋_GB2312"/>
          <w:color w:val="auto"/>
          <w:sz w:val="32"/>
          <w:szCs w:val="32"/>
          <w:highlight w:val="none"/>
        </w:rPr>
        <w:t>紫丁香创意设计奖</w:t>
      </w:r>
      <w:r>
        <w:rPr>
          <w:rFonts w:eastAsia="仿宋_GB2312"/>
          <w:color w:val="auto"/>
          <w:sz w:val="32"/>
          <w:szCs w:val="32"/>
          <w:highlight w:val="none"/>
        </w:rPr>
        <w:t>官网</w:t>
      </w:r>
    </w:p>
    <w:p>
      <w:pPr>
        <w:spacing w:line="560" w:lineRule="exact"/>
        <w:ind w:firstLine="643" w:firstLineChars="200"/>
        <w:rPr>
          <w:rFonts w:eastAsia="仿宋_GB2312"/>
          <w:color w:val="auto"/>
          <w:sz w:val="32"/>
          <w:szCs w:val="32"/>
          <w:highlight w:val="none"/>
        </w:rPr>
      </w:pPr>
      <w:r>
        <w:rPr>
          <w:rFonts w:hint="eastAsia" w:eastAsia="仿宋_GB2312"/>
          <w:b/>
          <w:bCs/>
          <w:color w:val="auto"/>
          <w:sz w:val="32"/>
          <w:szCs w:val="32"/>
          <w:highlight w:val="none"/>
        </w:rPr>
        <w:t>lilacdaward.com.cn或lilacdaward.net（待确定）</w:t>
      </w:r>
      <w:r>
        <w:rPr>
          <w:rFonts w:eastAsia="仿宋_GB2312"/>
          <w:color w:val="auto"/>
          <w:sz w:val="32"/>
          <w:szCs w:val="32"/>
          <w:highlight w:val="none"/>
        </w:rPr>
        <w:t>进行报名。</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2.</w:t>
      </w:r>
      <w:r>
        <w:rPr>
          <w:rFonts w:hint="eastAsia" w:eastAsia="仿宋_GB2312"/>
          <w:color w:val="auto"/>
          <w:sz w:val="32"/>
          <w:szCs w:val="32"/>
          <w:highlight w:val="none"/>
        </w:rPr>
        <w:t>每项申报类别均可提交产品设计作品与概念设计作品</w:t>
      </w:r>
      <w:r>
        <w:rPr>
          <w:rFonts w:eastAsia="仿宋_GB2312"/>
          <w:color w:val="auto"/>
          <w:sz w:val="32"/>
          <w:szCs w:val="32"/>
          <w:highlight w:val="none"/>
        </w:rPr>
        <w:t>，且</w:t>
      </w:r>
      <w:r>
        <w:rPr>
          <w:rFonts w:hint="eastAsia" w:eastAsia="仿宋_GB2312"/>
          <w:b/>
          <w:bCs/>
          <w:color w:val="auto"/>
          <w:sz w:val="32"/>
          <w:szCs w:val="32"/>
          <w:highlight w:val="none"/>
        </w:rPr>
        <w:t>同一参赛作品只能申报一个类别</w:t>
      </w:r>
      <w:r>
        <w:rPr>
          <w:rFonts w:eastAsia="仿宋_GB2312"/>
          <w:color w:val="auto"/>
          <w:sz w:val="32"/>
          <w:szCs w:val="32"/>
          <w:highlight w:val="none"/>
        </w:rPr>
        <w:t>。</w:t>
      </w:r>
    </w:p>
    <w:p>
      <w:pPr>
        <w:spacing w:line="560" w:lineRule="exact"/>
        <w:ind w:firstLine="640" w:firstLineChars="200"/>
        <w:rPr>
          <w:rFonts w:hint="eastAsia" w:eastAsia="仿宋_GB2312"/>
          <w:color w:val="auto"/>
          <w:sz w:val="32"/>
          <w:szCs w:val="32"/>
          <w:highlight w:val="none"/>
        </w:rPr>
      </w:pPr>
      <w:r>
        <w:rPr>
          <w:rFonts w:eastAsia="仿宋_GB2312"/>
          <w:color w:val="auto"/>
          <w:sz w:val="32"/>
          <w:szCs w:val="32"/>
          <w:highlight w:val="none"/>
        </w:rPr>
        <w:t>3.</w:t>
      </w:r>
      <w:r>
        <w:rPr>
          <w:rFonts w:hint="eastAsia" w:eastAsia="仿宋_GB2312"/>
          <w:color w:val="auto"/>
          <w:sz w:val="32"/>
          <w:szCs w:val="32"/>
          <w:highlight w:val="none"/>
        </w:rPr>
        <w:t>参赛者须是参赛作品的设计方或所属方，且与他人无任何知识产权纠纷。</w:t>
      </w:r>
    </w:p>
    <w:p>
      <w:pPr>
        <w:spacing w:line="56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4.所有参赛作品知识产权归申报者所有，且无争议。</w:t>
      </w:r>
    </w:p>
    <w:p>
      <w:pPr>
        <w:spacing w:line="56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5</w:t>
      </w:r>
      <w:r>
        <w:rPr>
          <w:rFonts w:eastAsia="仿宋_GB2312"/>
          <w:color w:val="auto"/>
          <w:sz w:val="32"/>
          <w:szCs w:val="32"/>
          <w:highlight w:val="none"/>
        </w:rPr>
        <w:t>.</w:t>
      </w:r>
      <w:r>
        <w:rPr>
          <w:rFonts w:hint="eastAsia" w:eastAsia="仿宋_GB2312"/>
          <w:color w:val="auto"/>
          <w:sz w:val="32"/>
          <w:szCs w:val="32"/>
          <w:highlight w:val="none"/>
        </w:rPr>
        <w:t>为便于国际评审团全面详尽、科学严谨地评审参赛作品，参赛者应按照填报信息清单要求，认真、规范填写参赛作品信息（中英文均需填写），并建议上传图片及展示视频，这将影响到您的评审结果。</w:t>
      </w:r>
    </w:p>
    <w:p>
      <w:pPr>
        <w:spacing w:line="560" w:lineRule="exact"/>
        <w:ind w:firstLine="640" w:firstLineChars="200"/>
        <w:rPr>
          <w:rFonts w:ascii="楷体_GB2312" w:eastAsia="楷体_GB2312"/>
          <w:color w:val="auto"/>
          <w:sz w:val="32"/>
          <w:szCs w:val="32"/>
          <w:highlight w:val="none"/>
        </w:rPr>
      </w:pPr>
      <w:r>
        <w:rPr>
          <w:rFonts w:ascii="楷体_GB2312" w:eastAsia="楷体_GB2312"/>
          <w:color w:val="auto"/>
          <w:sz w:val="32"/>
          <w:szCs w:val="32"/>
          <w:highlight w:val="none"/>
        </w:rPr>
        <w:t>（二）作品要求</w:t>
      </w:r>
    </w:p>
    <w:p>
      <w:pPr>
        <w:spacing w:line="560" w:lineRule="exact"/>
        <w:ind w:firstLine="640" w:firstLineChars="200"/>
        <w:rPr>
          <w:rFonts w:hint="eastAsia" w:eastAsia="仿宋_GB2312"/>
          <w:color w:val="auto"/>
          <w:sz w:val="32"/>
          <w:szCs w:val="32"/>
          <w:highlight w:val="none"/>
        </w:rPr>
      </w:pPr>
      <w:r>
        <w:rPr>
          <w:rFonts w:hint="eastAsia" w:eastAsia="仿宋_GB2312"/>
          <w:color w:val="auto"/>
          <w:sz w:val="32"/>
          <w:szCs w:val="32"/>
          <w:highlight w:val="none"/>
        </w:rPr>
        <w:t>（1）作品分产品组与概念组。</w:t>
      </w:r>
    </w:p>
    <w:p>
      <w:pPr>
        <w:spacing w:line="560" w:lineRule="exact"/>
        <w:ind w:firstLine="640" w:firstLineChars="200"/>
        <w:rPr>
          <w:rFonts w:hint="eastAsia" w:eastAsia="仿宋_GB2312"/>
          <w:color w:val="auto"/>
          <w:sz w:val="32"/>
          <w:szCs w:val="32"/>
          <w:highlight w:val="none"/>
        </w:rPr>
      </w:pPr>
      <w:r>
        <w:rPr>
          <w:rFonts w:hint="eastAsia" w:eastAsia="仿宋_GB2312"/>
          <w:color w:val="auto"/>
          <w:sz w:val="32"/>
          <w:szCs w:val="32"/>
          <w:highlight w:val="none"/>
        </w:rPr>
        <w:t>产品组：参赛作品须为已上市产品，产品上市时间不超</w:t>
      </w:r>
    </w:p>
    <w:p>
      <w:pPr>
        <w:spacing w:line="560" w:lineRule="exact"/>
        <w:ind w:firstLine="0" w:firstLineChars="0"/>
        <w:rPr>
          <w:rFonts w:hint="eastAsia" w:eastAsia="仿宋_GB2312"/>
          <w:color w:val="auto"/>
          <w:sz w:val="32"/>
          <w:szCs w:val="32"/>
          <w:highlight w:val="none"/>
        </w:rPr>
      </w:pPr>
      <w:r>
        <w:rPr>
          <w:rFonts w:hint="eastAsia" w:eastAsia="仿宋_GB2312"/>
          <w:color w:val="auto"/>
          <w:sz w:val="32"/>
          <w:szCs w:val="32"/>
          <w:highlight w:val="none"/>
        </w:rPr>
        <w:t>过三年，符合国家产业政策及有关技术、标准等规定。</w:t>
      </w:r>
    </w:p>
    <w:p>
      <w:pPr>
        <w:spacing w:line="560" w:lineRule="exact"/>
        <w:ind w:firstLine="640" w:firstLineChars="200"/>
        <w:rPr>
          <w:rFonts w:hint="eastAsia" w:eastAsia="仿宋_GB2312"/>
          <w:color w:val="auto"/>
          <w:sz w:val="32"/>
          <w:szCs w:val="32"/>
          <w:highlight w:val="none"/>
        </w:rPr>
      </w:pPr>
      <w:r>
        <w:rPr>
          <w:rFonts w:hint="eastAsia" w:eastAsia="仿宋_GB2312"/>
          <w:color w:val="auto"/>
          <w:sz w:val="32"/>
          <w:szCs w:val="32"/>
          <w:highlight w:val="none"/>
        </w:rPr>
        <w:t>概念组：参赛作品必须是未在市场销售或生产的原创设</w:t>
      </w:r>
    </w:p>
    <w:p>
      <w:pPr>
        <w:spacing w:line="560" w:lineRule="exact"/>
        <w:ind w:firstLine="0" w:firstLineChars="0"/>
        <w:rPr>
          <w:rFonts w:hint="eastAsia" w:eastAsia="仿宋_GB2312"/>
          <w:color w:val="auto"/>
          <w:sz w:val="32"/>
          <w:szCs w:val="32"/>
          <w:highlight w:val="none"/>
        </w:rPr>
      </w:pPr>
      <w:r>
        <w:rPr>
          <w:rFonts w:hint="eastAsia" w:eastAsia="仿宋_GB2312"/>
          <w:color w:val="auto"/>
          <w:sz w:val="32"/>
          <w:szCs w:val="32"/>
          <w:highlight w:val="none"/>
        </w:rPr>
        <w:t>计作品，在功能、结构、形态、技术、材料和低碳等方面有</w:t>
      </w:r>
    </w:p>
    <w:p>
      <w:pPr>
        <w:spacing w:line="560" w:lineRule="exact"/>
        <w:ind w:firstLine="0" w:firstLineChars="0"/>
        <w:rPr>
          <w:rFonts w:hint="eastAsia" w:eastAsia="仿宋_GB2312"/>
          <w:color w:val="auto"/>
          <w:sz w:val="32"/>
          <w:szCs w:val="32"/>
          <w:highlight w:val="none"/>
        </w:rPr>
      </w:pPr>
      <w:r>
        <w:rPr>
          <w:rFonts w:hint="eastAsia" w:eastAsia="仿宋_GB2312"/>
          <w:color w:val="auto"/>
          <w:sz w:val="32"/>
          <w:szCs w:val="32"/>
          <w:highlight w:val="none"/>
        </w:rPr>
        <w:t>较大创新。概念作品通过创意设计需求发布的形式，聚焦黑</w:t>
      </w:r>
    </w:p>
    <w:p>
      <w:pPr>
        <w:spacing w:line="560" w:lineRule="exact"/>
        <w:ind w:firstLine="0" w:firstLineChars="0"/>
        <w:rPr>
          <w:rFonts w:hint="eastAsia" w:eastAsia="仿宋_GB2312"/>
          <w:color w:val="auto"/>
          <w:sz w:val="32"/>
          <w:szCs w:val="32"/>
          <w:highlight w:val="none"/>
        </w:rPr>
      </w:pPr>
      <w:r>
        <w:rPr>
          <w:rFonts w:hint="eastAsia" w:eastAsia="仿宋_GB2312"/>
          <w:color w:val="auto"/>
          <w:sz w:val="32"/>
          <w:szCs w:val="32"/>
          <w:highlight w:val="none"/>
        </w:rPr>
        <w:t>龙江省、市的创意设计需求，以城市地标、精神堡垒、一县</w:t>
      </w:r>
    </w:p>
    <w:p>
      <w:pPr>
        <w:spacing w:line="560" w:lineRule="exact"/>
        <w:ind w:firstLine="0" w:firstLineChars="0"/>
        <w:rPr>
          <w:rFonts w:hint="eastAsia" w:eastAsia="仿宋_GB2312"/>
          <w:color w:val="auto"/>
          <w:sz w:val="32"/>
          <w:szCs w:val="32"/>
          <w:highlight w:val="none"/>
        </w:rPr>
      </w:pPr>
      <w:r>
        <w:rPr>
          <w:rFonts w:hint="eastAsia" w:eastAsia="仿宋_GB2312"/>
          <w:color w:val="auto"/>
          <w:sz w:val="32"/>
          <w:szCs w:val="32"/>
          <w:highlight w:val="none"/>
        </w:rPr>
        <w:t>一品、绿色农业与包装、文旅体、冰雪以及吃住行游购娱为</w:t>
      </w:r>
    </w:p>
    <w:p>
      <w:pPr>
        <w:spacing w:line="560" w:lineRule="exact"/>
        <w:ind w:firstLine="0" w:firstLineChars="0"/>
        <w:rPr>
          <w:rFonts w:hint="eastAsia" w:eastAsia="仿宋_GB2312"/>
          <w:color w:val="auto"/>
          <w:sz w:val="32"/>
          <w:szCs w:val="32"/>
          <w:highlight w:val="none"/>
        </w:rPr>
      </w:pPr>
      <w:r>
        <w:rPr>
          <w:rFonts w:hint="eastAsia" w:eastAsia="仿宋_GB2312"/>
          <w:color w:val="auto"/>
          <w:sz w:val="32"/>
          <w:szCs w:val="32"/>
          <w:highlight w:val="none"/>
        </w:rPr>
        <w:t>导向，聚焦创意设计的赋能解决方案，有针对性地筛选参赛</w:t>
      </w:r>
    </w:p>
    <w:p>
      <w:pPr>
        <w:spacing w:line="560" w:lineRule="exact"/>
        <w:ind w:firstLine="0" w:firstLineChars="0"/>
        <w:rPr>
          <w:rFonts w:hint="eastAsia" w:eastAsia="仿宋_GB2312"/>
          <w:color w:val="auto"/>
          <w:sz w:val="32"/>
          <w:szCs w:val="32"/>
          <w:highlight w:val="none"/>
        </w:rPr>
      </w:pPr>
      <w:r>
        <w:rPr>
          <w:rFonts w:hint="eastAsia" w:eastAsia="仿宋_GB2312"/>
          <w:color w:val="auto"/>
          <w:sz w:val="32"/>
          <w:szCs w:val="32"/>
          <w:highlight w:val="none"/>
        </w:rPr>
        <w:t>作品参与奖项评选，借由奖项评审选出最优作品来达成应用</w:t>
      </w:r>
    </w:p>
    <w:p>
      <w:pPr>
        <w:spacing w:line="560" w:lineRule="exact"/>
        <w:ind w:firstLine="0" w:firstLineChars="0"/>
        <w:rPr>
          <w:rFonts w:hint="eastAsia" w:eastAsia="仿宋_GB2312"/>
          <w:color w:val="auto"/>
          <w:sz w:val="32"/>
          <w:szCs w:val="32"/>
          <w:highlight w:val="none"/>
        </w:rPr>
      </w:pPr>
      <w:r>
        <w:rPr>
          <w:rFonts w:hint="eastAsia" w:eastAsia="仿宋_GB2312"/>
          <w:color w:val="auto"/>
          <w:sz w:val="32"/>
          <w:szCs w:val="32"/>
          <w:highlight w:val="none"/>
        </w:rPr>
        <w:t>转化。</w:t>
      </w:r>
    </w:p>
    <w:p>
      <w:pPr>
        <w:spacing w:line="560" w:lineRule="exact"/>
        <w:ind w:firstLine="640" w:firstLineChars="200"/>
        <w:rPr>
          <w:rFonts w:hint="eastAsia" w:eastAsia="仿宋_GB2312"/>
          <w:color w:val="auto"/>
          <w:sz w:val="32"/>
          <w:szCs w:val="32"/>
          <w:highlight w:val="none"/>
        </w:rPr>
      </w:pPr>
      <w:r>
        <w:rPr>
          <w:rFonts w:hint="eastAsia" w:eastAsia="仿宋_GB2312"/>
          <w:color w:val="auto"/>
          <w:sz w:val="32"/>
          <w:szCs w:val="32"/>
          <w:highlight w:val="none"/>
        </w:rPr>
        <w:t>（2）应征作品应符合国家法律、法规和社会公序良俗</w:t>
      </w:r>
    </w:p>
    <w:p>
      <w:pPr>
        <w:spacing w:line="560" w:lineRule="exact"/>
        <w:ind w:firstLine="0" w:firstLineChars="0"/>
        <w:rPr>
          <w:rFonts w:hint="eastAsia" w:eastAsia="仿宋_GB2312"/>
          <w:color w:val="auto"/>
          <w:sz w:val="32"/>
          <w:szCs w:val="32"/>
          <w:highlight w:val="none"/>
        </w:rPr>
      </w:pPr>
      <w:r>
        <w:rPr>
          <w:rFonts w:hint="eastAsia" w:eastAsia="仿宋_GB2312"/>
          <w:color w:val="auto"/>
          <w:sz w:val="32"/>
          <w:szCs w:val="32"/>
          <w:highlight w:val="none"/>
        </w:rPr>
        <w:t>的要求，作品须是参赛者的原创作品或所属方，对该作品拥</w:t>
      </w:r>
    </w:p>
    <w:p>
      <w:pPr>
        <w:spacing w:line="560" w:lineRule="exact"/>
        <w:ind w:firstLine="0" w:firstLineChars="0"/>
        <w:rPr>
          <w:rFonts w:hint="eastAsia" w:eastAsia="仿宋_GB2312"/>
          <w:color w:val="auto"/>
          <w:sz w:val="32"/>
          <w:szCs w:val="32"/>
          <w:highlight w:val="none"/>
        </w:rPr>
      </w:pPr>
      <w:r>
        <w:rPr>
          <w:rFonts w:hint="eastAsia" w:eastAsia="仿宋_GB2312"/>
          <w:color w:val="auto"/>
          <w:sz w:val="32"/>
          <w:szCs w:val="32"/>
          <w:highlight w:val="none"/>
        </w:rPr>
        <w:t>有独立、完整的著作权，无抄袭仿冒等侵权行为。</w:t>
      </w:r>
    </w:p>
    <w:p>
      <w:pPr>
        <w:spacing w:line="560" w:lineRule="exact"/>
        <w:ind w:firstLine="640" w:firstLineChars="200"/>
        <w:rPr>
          <w:rFonts w:hint="eastAsia" w:eastAsia="仿宋_GB2312"/>
          <w:color w:val="auto"/>
          <w:sz w:val="32"/>
          <w:szCs w:val="32"/>
          <w:highlight w:val="none"/>
        </w:rPr>
      </w:pPr>
      <w:r>
        <w:rPr>
          <w:rFonts w:hint="eastAsia" w:eastAsia="仿宋_GB2312"/>
          <w:color w:val="auto"/>
          <w:sz w:val="32"/>
          <w:szCs w:val="32"/>
          <w:highlight w:val="none"/>
        </w:rPr>
        <w:t>（3）同一应征作品只能申报一个类别。</w:t>
      </w:r>
    </w:p>
    <w:p>
      <w:pPr>
        <w:spacing w:line="560" w:lineRule="exact"/>
        <w:ind w:firstLine="640" w:firstLineChars="200"/>
        <w:rPr>
          <w:rFonts w:hint="eastAsia" w:eastAsia="仿宋_GB2312"/>
          <w:color w:val="auto"/>
          <w:sz w:val="32"/>
          <w:szCs w:val="32"/>
          <w:highlight w:val="none"/>
        </w:rPr>
      </w:pPr>
      <w:r>
        <w:rPr>
          <w:rFonts w:hint="eastAsia" w:eastAsia="仿宋_GB2312"/>
          <w:color w:val="auto"/>
          <w:sz w:val="32"/>
          <w:szCs w:val="32"/>
          <w:highlight w:val="none"/>
        </w:rPr>
        <w:t>（4）应征作品一经提交，即视为参赛者已全部知晓并</w:t>
      </w:r>
    </w:p>
    <w:p>
      <w:pPr>
        <w:spacing w:line="560" w:lineRule="exact"/>
        <w:ind w:firstLine="640" w:firstLineChars="200"/>
        <w:rPr>
          <w:rFonts w:hint="eastAsia" w:eastAsia="仿宋_GB2312"/>
          <w:color w:val="auto"/>
          <w:sz w:val="32"/>
          <w:szCs w:val="32"/>
          <w:highlight w:val="none"/>
        </w:rPr>
      </w:pPr>
      <w:r>
        <w:rPr>
          <w:rFonts w:hint="eastAsia" w:eastAsia="仿宋_GB2312"/>
          <w:color w:val="auto"/>
          <w:sz w:val="32"/>
          <w:szCs w:val="32"/>
          <w:highlight w:val="none"/>
        </w:rPr>
        <w:t>完全接受该参赛要求。</w:t>
      </w:r>
    </w:p>
    <w:p>
      <w:pPr>
        <w:spacing w:line="560" w:lineRule="exact"/>
        <w:ind w:firstLine="640" w:firstLineChars="200"/>
        <w:rPr>
          <w:rFonts w:hint="eastAsia" w:eastAsia="仿宋_GB2312"/>
          <w:color w:val="auto"/>
          <w:sz w:val="32"/>
          <w:szCs w:val="32"/>
          <w:highlight w:val="none"/>
        </w:rPr>
      </w:pPr>
      <w:r>
        <w:rPr>
          <w:rFonts w:hint="eastAsia" w:eastAsia="仿宋_GB2312"/>
          <w:color w:val="auto"/>
          <w:sz w:val="32"/>
          <w:szCs w:val="32"/>
          <w:highlight w:val="none"/>
        </w:rPr>
        <w:t>（5）主办单位对本次评选拥有全部解释权，主办单位</w:t>
      </w:r>
    </w:p>
    <w:p>
      <w:pPr>
        <w:spacing w:line="560" w:lineRule="exact"/>
        <w:ind w:firstLine="640" w:firstLineChars="200"/>
        <w:rPr>
          <w:rFonts w:hint="eastAsia" w:eastAsia="仿宋_GB2312"/>
          <w:color w:val="auto"/>
          <w:sz w:val="32"/>
          <w:szCs w:val="32"/>
          <w:highlight w:val="none"/>
        </w:rPr>
      </w:pPr>
      <w:r>
        <w:rPr>
          <w:rFonts w:hint="eastAsia" w:eastAsia="仿宋_GB2312"/>
          <w:color w:val="auto"/>
          <w:sz w:val="32"/>
          <w:szCs w:val="32"/>
          <w:highlight w:val="none"/>
        </w:rPr>
        <w:t>保留随时调整条款内容的权力。</w:t>
      </w:r>
    </w:p>
    <w:p>
      <w:pPr>
        <w:spacing w:line="560" w:lineRule="exact"/>
        <w:ind w:firstLine="640" w:firstLineChars="200"/>
        <w:rPr>
          <w:rFonts w:hint="eastAsia"/>
          <w:color w:val="auto"/>
          <w:highlight w:val="none"/>
        </w:rPr>
      </w:pPr>
      <w:r>
        <w:rPr>
          <w:rFonts w:ascii="黑体" w:hAnsi="黑体" w:eastAsia="黑体"/>
          <w:color w:val="auto"/>
          <w:sz w:val="32"/>
          <w:szCs w:val="32"/>
          <w:highlight w:val="none"/>
        </w:rPr>
        <w:t>七、</w:t>
      </w:r>
      <w:r>
        <w:rPr>
          <w:rFonts w:hint="eastAsia" w:ascii="黑体" w:hAnsi="黑体" w:eastAsia="黑体"/>
          <w:color w:val="auto"/>
          <w:sz w:val="32"/>
          <w:szCs w:val="32"/>
          <w:highlight w:val="none"/>
        </w:rPr>
        <w:t>参赛流程</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49"/>
      </w:tblGrid>
      <w:tr>
        <w:trPr>
          <w:jc w:val="center"/>
        </w:trPr>
        <w:tc>
          <w:tcPr>
            <w:tcW w:w="1951" w:type="dxa"/>
            <w:noWrap w:val="0"/>
            <w:vAlign w:val="center"/>
          </w:tcPr>
          <w:p>
            <w:pPr>
              <w:spacing w:line="560" w:lineRule="exact"/>
              <w:jc w:val="cente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主要活动</w:t>
            </w:r>
          </w:p>
        </w:tc>
        <w:tc>
          <w:tcPr>
            <w:tcW w:w="6549" w:type="dxa"/>
            <w:noWrap w:val="0"/>
            <w:vAlign w:val="center"/>
          </w:tcPr>
          <w:p>
            <w:pPr>
              <w:spacing w:line="560" w:lineRule="exact"/>
              <w:jc w:val="cente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日期</w:t>
            </w:r>
          </w:p>
        </w:tc>
      </w:tr>
      <w:tr>
        <w:trPr>
          <w:jc w:val="center"/>
        </w:trPr>
        <w:tc>
          <w:tcPr>
            <w:tcW w:w="1951" w:type="dxa"/>
            <w:noWrap w:val="0"/>
            <w:vAlign w:val="center"/>
          </w:tcPr>
          <w:p>
            <w:pPr>
              <w:spacing w:line="560" w:lineRule="exact"/>
              <w:jc w:val="cente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作品征集</w:t>
            </w:r>
          </w:p>
        </w:tc>
        <w:tc>
          <w:tcPr>
            <w:tcW w:w="6549" w:type="dxa"/>
            <w:noWrap w:val="0"/>
            <w:vAlign w:val="center"/>
          </w:tcPr>
          <w:p>
            <w:pPr>
              <w:spacing w:line="560" w:lineRule="exact"/>
              <w:jc w:val="cente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2024年07月06日(六)-2024年</w:t>
            </w:r>
            <w:r>
              <w:rPr>
                <w:rFonts w:hint="default" w:ascii="仿宋_GB2312" w:eastAsia="仿宋_GB2312"/>
                <w:color w:val="auto"/>
                <w:sz w:val="32"/>
                <w:szCs w:val="32"/>
                <w:highlight w:val="none"/>
              </w:rPr>
              <w:t>10</w:t>
            </w:r>
            <w:r>
              <w:rPr>
                <w:rFonts w:hint="eastAsia" w:ascii="仿宋_GB2312" w:eastAsia="仿宋_GB2312"/>
                <w:color w:val="auto"/>
                <w:sz w:val="32"/>
                <w:szCs w:val="32"/>
                <w:highlight w:val="none"/>
              </w:rPr>
              <w:t>月</w:t>
            </w:r>
            <w:r>
              <w:rPr>
                <w:rFonts w:hint="default" w:ascii="仿宋_GB2312" w:eastAsia="仿宋_GB2312"/>
                <w:color w:val="auto"/>
                <w:sz w:val="32"/>
                <w:szCs w:val="32"/>
                <w:highlight w:val="none"/>
              </w:rPr>
              <w:t>20</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Hans"/>
              </w:rPr>
              <w:t>日</w:t>
            </w:r>
            <w:r>
              <w:rPr>
                <w:rFonts w:hint="eastAsia" w:ascii="仿宋_GB2312" w:eastAsia="仿宋_GB2312"/>
                <w:color w:val="auto"/>
                <w:sz w:val="32"/>
                <w:szCs w:val="32"/>
                <w:highlight w:val="none"/>
              </w:rPr>
              <w:t>)</w:t>
            </w:r>
          </w:p>
        </w:tc>
      </w:tr>
      <w:tr>
        <w:trPr>
          <w:jc w:val="center"/>
        </w:trPr>
        <w:tc>
          <w:tcPr>
            <w:tcW w:w="1951" w:type="dxa"/>
            <w:noWrap w:val="0"/>
            <w:vAlign w:val="center"/>
          </w:tcPr>
          <w:p>
            <w:pPr>
              <w:spacing w:line="560" w:lineRule="exact"/>
              <w:jc w:val="cente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初评</w:t>
            </w:r>
          </w:p>
        </w:tc>
        <w:tc>
          <w:tcPr>
            <w:tcW w:w="6549" w:type="dxa"/>
            <w:noWrap w:val="0"/>
            <w:vAlign w:val="center"/>
          </w:tcPr>
          <w:p>
            <w:pPr>
              <w:spacing w:line="560" w:lineRule="exact"/>
              <w:jc w:val="cente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2024年</w:t>
            </w:r>
            <w:r>
              <w:rPr>
                <w:rFonts w:hint="default" w:ascii="仿宋_GB2312" w:eastAsia="仿宋_GB2312"/>
                <w:color w:val="auto"/>
                <w:sz w:val="32"/>
                <w:szCs w:val="32"/>
                <w:highlight w:val="none"/>
              </w:rPr>
              <w:t>10</w:t>
            </w:r>
            <w:r>
              <w:rPr>
                <w:rFonts w:hint="eastAsia" w:ascii="仿宋_GB2312" w:eastAsia="仿宋_GB2312"/>
                <w:color w:val="auto"/>
                <w:sz w:val="32"/>
                <w:szCs w:val="32"/>
                <w:highlight w:val="none"/>
              </w:rPr>
              <w:t>月2</w:t>
            </w:r>
            <w:r>
              <w:rPr>
                <w:rFonts w:hint="default" w:ascii="仿宋_GB2312" w:eastAsia="仿宋_GB2312"/>
                <w:color w:val="auto"/>
                <w:sz w:val="32"/>
                <w:szCs w:val="32"/>
                <w:highlight w:val="none"/>
              </w:rPr>
              <w:t>4</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Hans"/>
              </w:rPr>
              <w:t>四</w:t>
            </w:r>
            <w:r>
              <w:rPr>
                <w:rFonts w:hint="eastAsia" w:ascii="仿宋_GB2312" w:eastAsia="仿宋_GB2312"/>
                <w:color w:val="auto"/>
                <w:sz w:val="32"/>
                <w:szCs w:val="32"/>
                <w:highlight w:val="none"/>
              </w:rPr>
              <w:t>)-2024年</w:t>
            </w:r>
            <w:r>
              <w:rPr>
                <w:rFonts w:hint="default" w:ascii="仿宋_GB2312" w:eastAsia="仿宋_GB2312"/>
                <w:color w:val="auto"/>
                <w:sz w:val="32"/>
                <w:szCs w:val="32"/>
                <w:highlight w:val="none"/>
              </w:rPr>
              <w:t>10</w:t>
            </w:r>
            <w:r>
              <w:rPr>
                <w:rFonts w:hint="eastAsia" w:ascii="仿宋_GB2312" w:eastAsia="仿宋_GB2312"/>
                <w:color w:val="auto"/>
                <w:sz w:val="32"/>
                <w:szCs w:val="32"/>
                <w:highlight w:val="none"/>
              </w:rPr>
              <w:t>月</w:t>
            </w:r>
            <w:r>
              <w:rPr>
                <w:rFonts w:hint="default"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Hans"/>
              </w:rPr>
              <w:t>四</w:t>
            </w:r>
            <w:r>
              <w:rPr>
                <w:rFonts w:hint="eastAsia" w:ascii="仿宋_GB2312" w:eastAsia="仿宋_GB2312"/>
                <w:color w:val="auto"/>
                <w:sz w:val="32"/>
                <w:szCs w:val="32"/>
                <w:highlight w:val="none"/>
              </w:rPr>
              <w:t>)</w:t>
            </w:r>
          </w:p>
        </w:tc>
      </w:tr>
      <w:tr>
        <w:trPr>
          <w:jc w:val="center"/>
        </w:trPr>
        <w:tc>
          <w:tcPr>
            <w:tcW w:w="1951" w:type="dxa"/>
            <w:noWrap w:val="0"/>
            <w:vAlign w:val="center"/>
          </w:tcPr>
          <w:p>
            <w:pPr>
              <w:spacing w:line="560" w:lineRule="exact"/>
              <w:jc w:val="center"/>
              <w:rPr>
                <w:rFonts w:ascii="仿宋_GB2312" w:eastAsia="仿宋_GB2312"/>
                <w:color w:val="auto"/>
                <w:sz w:val="32"/>
                <w:szCs w:val="32"/>
                <w:highlight w:val="none"/>
              </w:rPr>
            </w:pPr>
            <w:r>
              <w:rPr>
                <w:rFonts w:hint="eastAsia" w:ascii="仿宋_GB2312" w:eastAsia="仿宋_GB2312"/>
                <w:color w:val="auto"/>
                <w:sz w:val="32"/>
                <w:szCs w:val="32"/>
                <w:highlight w:val="none"/>
              </w:rPr>
              <w:t>初评</w:t>
            </w:r>
          </w:p>
          <w:p>
            <w:pPr>
              <w:spacing w:line="560" w:lineRule="exact"/>
              <w:jc w:val="cente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结果公示</w:t>
            </w:r>
          </w:p>
        </w:tc>
        <w:tc>
          <w:tcPr>
            <w:tcW w:w="6549" w:type="dxa"/>
            <w:noWrap w:val="0"/>
            <w:vAlign w:val="center"/>
          </w:tcPr>
          <w:p>
            <w:pPr>
              <w:spacing w:line="560" w:lineRule="exact"/>
              <w:jc w:val="cente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2024年</w:t>
            </w:r>
            <w:r>
              <w:rPr>
                <w:rFonts w:hint="default" w:ascii="仿宋_GB2312" w:eastAsia="仿宋_GB2312"/>
                <w:color w:val="auto"/>
                <w:sz w:val="32"/>
                <w:szCs w:val="32"/>
                <w:highlight w:val="none"/>
              </w:rPr>
              <w:t>11</w:t>
            </w:r>
            <w:r>
              <w:rPr>
                <w:rFonts w:hint="eastAsia" w:ascii="仿宋_GB2312" w:eastAsia="仿宋_GB2312"/>
                <w:color w:val="auto"/>
                <w:sz w:val="32"/>
                <w:szCs w:val="32"/>
                <w:highlight w:val="none"/>
              </w:rPr>
              <w:t>月</w:t>
            </w:r>
            <w:r>
              <w:rPr>
                <w:rFonts w:hint="default" w:ascii="仿宋_GB2312" w:eastAsia="仿宋_GB2312"/>
                <w:color w:val="auto"/>
                <w:sz w:val="32"/>
                <w:szCs w:val="32"/>
                <w:highlight w:val="none"/>
              </w:rPr>
              <w:t>04</w:t>
            </w:r>
            <w:r>
              <w:rPr>
                <w:rFonts w:hint="eastAsia" w:ascii="仿宋_GB2312" w:eastAsia="仿宋_GB2312"/>
                <w:color w:val="auto"/>
                <w:sz w:val="32"/>
                <w:szCs w:val="32"/>
                <w:highlight w:val="none"/>
              </w:rPr>
              <w:t>日(一)</w:t>
            </w:r>
          </w:p>
        </w:tc>
      </w:tr>
      <w:tr>
        <w:trPr>
          <w:jc w:val="center"/>
        </w:trPr>
        <w:tc>
          <w:tcPr>
            <w:tcW w:w="1951" w:type="dxa"/>
            <w:noWrap w:val="0"/>
            <w:vAlign w:val="center"/>
          </w:tcPr>
          <w:p>
            <w:pPr>
              <w:spacing w:line="560" w:lineRule="exact"/>
              <w:jc w:val="cente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作品寄送</w:t>
            </w:r>
          </w:p>
        </w:tc>
        <w:tc>
          <w:tcPr>
            <w:tcW w:w="6549" w:type="dxa"/>
            <w:noWrap w:val="0"/>
            <w:vAlign w:val="center"/>
          </w:tcPr>
          <w:p>
            <w:pPr>
              <w:spacing w:line="560" w:lineRule="exact"/>
              <w:jc w:val="cente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2024年</w:t>
            </w:r>
            <w:r>
              <w:rPr>
                <w:rFonts w:hint="default" w:ascii="仿宋_GB2312" w:eastAsia="仿宋_GB2312"/>
                <w:color w:val="auto"/>
                <w:sz w:val="32"/>
                <w:szCs w:val="32"/>
                <w:highlight w:val="none"/>
              </w:rPr>
              <w:t>11</w:t>
            </w:r>
            <w:r>
              <w:rPr>
                <w:rFonts w:hint="eastAsia" w:ascii="仿宋_GB2312" w:eastAsia="仿宋_GB2312"/>
                <w:color w:val="auto"/>
                <w:sz w:val="32"/>
                <w:szCs w:val="32"/>
                <w:highlight w:val="none"/>
              </w:rPr>
              <w:t>月</w:t>
            </w:r>
            <w:r>
              <w:rPr>
                <w:rFonts w:hint="default" w:ascii="仿宋_GB2312" w:eastAsia="仿宋_GB2312"/>
                <w:color w:val="auto"/>
                <w:sz w:val="32"/>
                <w:szCs w:val="32"/>
                <w:highlight w:val="none"/>
              </w:rPr>
              <w:t>05</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Hans"/>
              </w:rPr>
              <w:t>二</w:t>
            </w:r>
            <w:r>
              <w:rPr>
                <w:rFonts w:hint="eastAsia" w:ascii="仿宋_GB2312" w:eastAsia="仿宋_GB2312"/>
                <w:color w:val="auto"/>
                <w:sz w:val="32"/>
                <w:szCs w:val="32"/>
                <w:highlight w:val="none"/>
              </w:rPr>
              <w:t>)-2024年</w:t>
            </w:r>
            <w:r>
              <w:rPr>
                <w:rFonts w:hint="default" w:ascii="仿宋_GB2312" w:eastAsia="仿宋_GB2312"/>
                <w:color w:val="auto"/>
                <w:sz w:val="32"/>
                <w:szCs w:val="32"/>
                <w:highlight w:val="none"/>
              </w:rPr>
              <w:t>11</w:t>
            </w:r>
            <w:r>
              <w:rPr>
                <w:rFonts w:hint="eastAsia" w:ascii="仿宋_GB2312" w:eastAsia="仿宋_GB2312"/>
                <w:color w:val="auto"/>
                <w:sz w:val="32"/>
                <w:szCs w:val="32"/>
                <w:highlight w:val="none"/>
              </w:rPr>
              <w:t>月</w:t>
            </w:r>
            <w:r>
              <w:rPr>
                <w:rFonts w:hint="default" w:ascii="仿宋_GB2312" w:eastAsia="仿宋_GB2312"/>
                <w:color w:val="auto"/>
                <w:sz w:val="32"/>
                <w:szCs w:val="32"/>
                <w:highlight w:val="none"/>
              </w:rPr>
              <w:t>30</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Hans"/>
              </w:rPr>
              <w:t>六</w:t>
            </w:r>
            <w:r>
              <w:rPr>
                <w:rFonts w:hint="eastAsia" w:ascii="仿宋_GB2312" w:eastAsia="仿宋_GB2312"/>
                <w:color w:val="auto"/>
                <w:sz w:val="32"/>
                <w:szCs w:val="32"/>
                <w:highlight w:val="none"/>
              </w:rPr>
              <w:t>)</w:t>
            </w:r>
          </w:p>
        </w:tc>
      </w:tr>
      <w:tr>
        <w:trPr>
          <w:jc w:val="center"/>
        </w:trPr>
        <w:tc>
          <w:tcPr>
            <w:tcW w:w="1951" w:type="dxa"/>
            <w:noWrap w:val="0"/>
            <w:vAlign w:val="center"/>
          </w:tcPr>
          <w:p>
            <w:pPr>
              <w:spacing w:line="560" w:lineRule="exact"/>
              <w:jc w:val="cente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终评</w:t>
            </w:r>
          </w:p>
        </w:tc>
        <w:tc>
          <w:tcPr>
            <w:tcW w:w="6549" w:type="dxa"/>
            <w:noWrap w:val="0"/>
            <w:vAlign w:val="center"/>
          </w:tcPr>
          <w:p>
            <w:pPr>
              <w:spacing w:line="560" w:lineRule="exact"/>
              <w:jc w:val="cente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2024年1</w:t>
            </w:r>
            <w:r>
              <w:rPr>
                <w:rFonts w:hint="default" w:ascii="仿宋_GB2312" w:eastAsia="仿宋_GB2312"/>
                <w:color w:val="auto"/>
                <w:sz w:val="32"/>
                <w:szCs w:val="32"/>
                <w:highlight w:val="none"/>
              </w:rPr>
              <w:t>2</w:t>
            </w:r>
            <w:r>
              <w:rPr>
                <w:rFonts w:hint="eastAsia" w:ascii="仿宋_GB2312" w:eastAsia="仿宋_GB2312"/>
                <w:color w:val="auto"/>
                <w:sz w:val="32"/>
                <w:szCs w:val="32"/>
                <w:highlight w:val="none"/>
              </w:rPr>
              <w:t>月</w:t>
            </w:r>
            <w:r>
              <w:rPr>
                <w:rFonts w:hint="default" w:ascii="仿宋_GB2312" w:eastAsia="仿宋_GB2312"/>
                <w:color w:val="auto"/>
                <w:sz w:val="32"/>
                <w:szCs w:val="32"/>
                <w:highlight w:val="none"/>
              </w:rPr>
              <w:t>03</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Hans"/>
              </w:rPr>
              <w:t>二</w:t>
            </w:r>
            <w:r>
              <w:rPr>
                <w:rFonts w:hint="eastAsia" w:ascii="仿宋_GB2312" w:eastAsia="仿宋_GB2312"/>
                <w:color w:val="auto"/>
                <w:sz w:val="32"/>
                <w:szCs w:val="32"/>
                <w:highlight w:val="none"/>
              </w:rPr>
              <w:t>)-2024年1</w:t>
            </w:r>
            <w:r>
              <w:rPr>
                <w:rFonts w:hint="default" w:ascii="仿宋_GB2312" w:eastAsia="仿宋_GB2312"/>
                <w:color w:val="auto"/>
                <w:sz w:val="32"/>
                <w:szCs w:val="32"/>
                <w:highlight w:val="none"/>
              </w:rPr>
              <w:t>2</w:t>
            </w:r>
            <w:r>
              <w:rPr>
                <w:rFonts w:hint="eastAsia" w:ascii="仿宋_GB2312" w:eastAsia="仿宋_GB2312"/>
                <w:color w:val="auto"/>
                <w:sz w:val="32"/>
                <w:szCs w:val="32"/>
                <w:highlight w:val="none"/>
              </w:rPr>
              <w:t>月</w:t>
            </w:r>
            <w:r>
              <w:rPr>
                <w:rFonts w:hint="default" w:ascii="仿宋_GB2312" w:eastAsia="仿宋_GB2312"/>
                <w:color w:val="auto"/>
                <w:sz w:val="32"/>
                <w:szCs w:val="32"/>
                <w:highlight w:val="none"/>
              </w:rPr>
              <w:t>10</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Hans"/>
              </w:rPr>
              <w:t>二</w:t>
            </w:r>
            <w:r>
              <w:rPr>
                <w:rFonts w:hint="eastAsia" w:ascii="仿宋_GB2312" w:eastAsia="仿宋_GB2312"/>
                <w:color w:val="auto"/>
                <w:sz w:val="32"/>
                <w:szCs w:val="32"/>
                <w:highlight w:val="none"/>
              </w:rPr>
              <w:t>)</w:t>
            </w:r>
          </w:p>
        </w:tc>
      </w:tr>
      <w:tr>
        <w:trPr>
          <w:jc w:val="center"/>
        </w:trPr>
        <w:tc>
          <w:tcPr>
            <w:tcW w:w="1951" w:type="dxa"/>
            <w:noWrap w:val="0"/>
            <w:vAlign w:val="center"/>
          </w:tcPr>
          <w:p>
            <w:pPr>
              <w:spacing w:line="560" w:lineRule="exact"/>
              <w:jc w:val="cente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颁奖典礼</w:t>
            </w:r>
          </w:p>
        </w:tc>
        <w:tc>
          <w:tcPr>
            <w:tcW w:w="6549" w:type="dxa"/>
            <w:noWrap w:val="0"/>
            <w:vAlign w:val="center"/>
          </w:tcPr>
          <w:p>
            <w:pPr>
              <w:spacing w:line="560" w:lineRule="exact"/>
              <w:jc w:val="cente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2024 年1</w:t>
            </w:r>
            <w:r>
              <w:rPr>
                <w:rFonts w:hint="default" w:ascii="仿宋_GB2312" w:eastAsia="仿宋_GB2312"/>
                <w:color w:val="auto"/>
                <w:sz w:val="32"/>
                <w:szCs w:val="32"/>
                <w:highlight w:val="none"/>
              </w:rPr>
              <w:t>2</w:t>
            </w:r>
            <w:r>
              <w:rPr>
                <w:rFonts w:hint="eastAsia" w:ascii="仿宋_GB2312" w:eastAsia="仿宋_GB2312"/>
                <w:color w:val="auto"/>
                <w:sz w:val="32"/>
                <w:szCs w:val="32"/>
                <w:highlight w:val="none"/>
              </w:rPr>
              <w:t>月</w:t>
            </w:r>
          </w:p>
        </w:tc>
      </w:tr>
      <w:tr>
        <w:trPr>
          <w:jc w:val="center"/>
        </w:trPr>
        <w:tc>
          <w:tcPr>
            <w:tcW w:w="1951" w:type="dxa"/>
            <w:noWrap w:val="0"/>
            <w:vAlign w:val="center"/>
          </w:tcPr>
          <w:p>
            <w:pPr>
              <w:spacing w:line="560" w:lineRule="exact"/>
              <w:jc w:val="cente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巡回展</w:t>
            </w:r>
          </w:p>
        </w:tc>
        <w:tc>
          <w:tcPr>
            <w:tcW w:w="6549" w:type="dxa"/>
            <w:noWrap w:val="0"/>
            <w:vAlign w:val="center"/>
          </w:tcPr>
          <w:p>
            <w:pPr>
              <w:spacing w:line="560" w:lineRule="exact"/>
              <w:jc w:val="cente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2024 年1</w:t>
            </w:r>
            <w:r>
              <w:rPr>
                <w:rFonts w:hint="default" w:ascii="仿宋_GB2312" w:eastAsia="仿宋_GB2312"/>
                <w:color w:val="auto"/>
                <w:sz w:val="32"/>
                <w:szCs w:val="32"/>
                <w:highlight w:val="none"/>
              </w:rPr>
              <w:t>2</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Hans"/>
              </w:rPr>
              <w:t>起</w:t>
            </w:r>
            <w:bookmarkStart w:id="0" w:name="_GoBack"/>
            <w:bookmarkEnd w:id="0"/>
          </w:p>
        </w:tc>
      </w:tr>
    </w:tbl>
    <w:p>
      <w:pPr>
        <w:spacing w:line="560" w:lineRule="exact"/>
        <w:ind w:firstLine="640" w:firstLineChars="200"/>
        <w:rPr>
          <w:rFonts w:hint="eastAsia" w:ascii="Times New Roman" w:hAnsi="Times New Roman" w:eastAsia="宋体"/>
          <w:color w:val="auto"/>
          <w:sz w:val="21"/>
          <w:szCs w:val="24"/>
          <w:highlight w:val="none"/>
        </w:rPr>
      </w:pPr>
      <w:r>
        <w:rPr>
          <w:rFonts w:eastAsia="仿宋_GB2312"/>
          <w:color w:val="auto"/>
          <w:sz w:val="32"/>
          <w:szCs w:val="32"/>
          <w:highlight w:val="none"/>
        </w:rPr>
        <w:t>如有时间变化，以</w:t>
      </w:r>
      <w:r>
        <w:rPr>
          <w:rFonts w:hint="eastAsia" w:eastAsia="仿宋_GB2312"/>
          <w:color w:val="auto"/>
          <w:sz w:val="32"/>
          <w:szCs w:val="32"/>
          <w:highlight w:val="none"/>
        </w:rPr>
        <w:t>官方最新</w:t>
      </w:r>
      <w:r>
        <w:rPr>
          <w:rFonts w:eastAsia="仿宋_GB2312"/>
          <w:color w:val="auto"/>
          <w:sz w:val="32"/>
          <w:szCs w:val="32"/>
          <w:highlight w:val="none"/>
        </w:rPr>
        <w:t>通知为准。</w:t>
      </w:r>
    </w:p>
    <w:p>
      <w:pPr>
        <w:spacing w:line="56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八、</w:t>
      </w:r>
      <w:r>
        <w:rPr>
          <w:rFonts w:ascii="黑体" w:hAnsi="黑体" w:eastAsia="黑体"/>
          <w:color w:val="auto"/>
          <w:sz w:val="32"/>
          <w:szCs w:val="32"/>
          <w:highlight w:val="none"/>
        </w:rPr>
        <w:t>评价标准</w:t>
      </w:r>
    </w:p>
    <w:p>
      <w:pPr>
        <w:pStyle w:val="13"/>
        <w:spacing w:line="560" w:lineRule="exact"/>
        <w:ind w:firstLine="640" w:firstLineChars="200"/>
        <w:jc w:val="both"/>
        <w:rPr>
          <w:rFonts w:hint="eastAsia" w:ascii="仿宋_GB2312" w:hAnsi="Times New Roman" w:eastAsia="仿宋_GB2312" w:cs="Times New Roman"/>
          <w:bCs w:val="0"/>
          <w:color w:val="auto"/>
          <w:kern w:val="2"/>
          <w:sz w:val="32"/>
          <w:szCs w:val="32"/>
          <w:highlight w:val="none"/>
          <w:shd w:val="clear" w:color="auto" w:fill="auto"/>
        </w:rPr>
      </w:pPr>
      <w:r>
        <w:rPr>
          <w:rFonts w:hint="eastAsia" w:ascii="仿宋_GB2312" w:hAnsi="Times New Roman" w:eastAsia="仿宋_GB2312" w:cs="Times New Roman"/>
          <w:bCs w:val="0"/>
          <w:color w:val="auto"/>
          <w:kern w:val="2"/>
          <w:sz w:val="32"/>
          <w:szCs w:val="32"/>
          <w:highlight w:val="none"/>
          <w:shd w:val="clear" w:color="auto" w:fill="auto"/>
        </w:rPr>
        <w:t>紫丁香奖评审标准体系包括创新、用户、商业三个维度：</w:t>
      </w:r>
    </w:p>
    <w:p>
      <w:pPr>
        <w:pStyle w:val="13"/>
        <w:spacing w:line="560" w:lineRule="exact"/>
        <w:ind w:firstLine="0" w:firstLineChars="0"/>
        <w:jc w:val="both"/>
        <w:rPr>
          <w:rFonts w:hint="eastAsia" w:ascii="仿宋_GB2312" w:hAnsi="Times New Roman" w:eastAsia="仿宋_GB2312" w:cs="Times New Roman"/>
          <w:bCs w:val="0"/>
          <w:color w:val="auto"/>
          <w:kern w:val="2"/>
          <w:sz w:val="32"/>
          <w:szCs w:val="32"/>
          <w:highlight w:val="none"/>
          <w:shd w:val="clear" w:color="auto" w:fill="auto"/>
        </w:rPr>
      </w:pPr>
      <w:r>
        <w:rPr>
          <w:rFonts w:hint="eastAsia" w:ascii="仿宋_GB2312" w:hAnsi="Times New Roman" w:eastAsia="仿宋_GB2312" w:cs="Times New Roman"/>
          <w:bCs w:val="0"/>
          <w:color w:val="auto"/>
          <w:kern w:val="2"/>
          <w:sz w:val="32"/>
          <w:szCs w:val="32"/>
          <w:highlight w:val="none"/>
          <w:shd w:val="clear" w:color="auto" w:fill="auto"/>
        </w:rPr>
        <w:t>一是核心标准，强调“</w:t>
      </w:r>
      <w:r>
        <w:rPr>
          <w:rFonts w:hint="eastAsia" w:ascii="仿宋_GB2312" w:hAnsi="Times New Roman" w:eastAsia="仿宋_GB2312" w:cs="Times New Roman"/>
          <w:b/>
          <w:bCs/>
          <w:color w:val="auto"/>
          <w:kern w:val="2"/>
          <w:sz w:val="32"/>
          <w:szCs w:val="32"/>
          <w:highlight w:val="none"/>
          <w:shd w:val="clear" w:color="auto" w:fill="auto"/>
        </w:rPr>
        <w:t>创意思维</w:t>
      </w:r>
      <w:r>
        <w:rPr>
          <w:rFonts w:hint="eastAsia" w:ascii="仿宋_GB2312" w:hAnsi="Times New Roman" w:eastAsia="仿宋_GB2312" w:cs="Times New Roman"/>
          <w:bCs w:val="0"/>
          <w:color w:val="auto"/>
          <w:kern w:val="2"/>
          <w:sz w:val="32"/>
          <w:szCs w:val="32"/>
          <w:highlight w:val="none"/>
          <w:shd w:val="clear" w:color="auto" w:fill="auto"/>
        </w:rPr>
        <w:t>”，包含设计理念创新方面、</w:t>
      </w:r>
    </w:p>
    <w:p>
      <w:pPr>
        <w:pStyle w:val="13"/>
        <w:spacing w:line="560" w:lineRule="exact"/>
        <w:ind w:firstLine="0" w:firstLineChars="0"/>
        <w:jc w:val="both"/>
        <w:rPr>
          <w:rFonts w:hint="eastAsia" w:ascii="仿宋_GB2312" w:hAnsi="Times New Roman" w:eastAsia="仿宋_GB2312" w:cs="Times New Roman"/>
          <w:bCs w:val="0"/>
          <w:color w:val="auto"/>
          <w:kern w:val="2"/>
          <w:sz w:val="32"/>
          <w:szCs w:val="32"/>
          <w:highlight w:val="none"/>
          <w:shd w:val="clear" w:color="auto" w:fill="auto"/>
        </w:rPr>
      </w:pPr>
      <w:r>
        <w:rPr>
          <w:rFonts w:hint="eastAsia" w:ascii="仿宋_GB2312" w:hAnsi="Times New Roman" w:eastAsia="仿宋_GB2312" w:cs="Times New Roman"/>
          <w:bCs w:val="0"/>
          <w:color w:val="auto"/>
          <w:kern w:val="2"/>
          <w:sz w:val="32"/>
          <w:szCs w:val="32"/>
          <w:highlight w:val="none"/>
          <w:shd w:val="clear" w:color="auto" w:fill="auto"/>
        </w:rPr>
        <w:t>文化方面等因素；二是设计标准，强调“</w:t>
      </w:r>
      <w:r>
        <w:rPr>
          <w:rFonts w:hint="eastAsia" w:ascii="仿宋_GB2312" w:hAnsi="Times New Roman" w:eastAsia="仿宋_GB2312" w:cs="Times New Roman"/>
          <w:b/>
          <w:bCs/>
          <w:color w:val="auto"/>
          <w:kern w:val="2"/>
          <w:sz w:val="32"/>
          <w:szCs w:val="32"/>
          <w:highlight w:val="none"/>
          <w:shd w:val="clear" w:color="auto" w:fill="auto"/>
        </w:rPr>
        <w:t>用户体验</w:t>
      </w:r>
      <w:r>
        <w:rPr>
          <w:rFonts w:hint="eastAsia" w:ascii="仿宋_GB2312" w:hAnsi="Times New Roman" w:eastAsia="仿宋_GB2312" w:cs="Times New Roman"/>
          <w:bCs w:val="0"/>
          <w:color w:val="auto"/>
          <w:kern w:val="2"/>
          <w:sz w:val="32"/>
          <w:szCs w:val="32"/>
          <w:highlight w:val="none"/>
          <w:shd w:val="clear" w:color="auto" w:fill="auto"/>
        </w:rPr>
        <w:t>”，包含产品设计功能方面、艺术方面等因素；三是商业标准，强调“</w:t>
      </w:r>
      <w:r>
        <w:rPr>
          <w:rFonts w:hint="eastAsia" w:ascii="仿宋_GB2312" w:hAnsi="Times New Roman" w:eastAsia="仿宋_GB2312" w:cs="Times New Roman"/>
          <w:b/>
          <w:bCs/>
          <w:color w:val="auto"/>
          <w:kern w:val="2"/>
          <w:sz w:val="32"/>
          <w:szCs w:val="32"/>
          <w:highlight w:val="none"/>
          <w:shd w:val="clear" w:color="auto" w:fill="auto"/>
        </w:rPr>
        <w:t>商业价值</w:t>
      </w:r>
      <w:r>
        <w:rPr>
          <w:rFonts w:hint="eastAsia" w:ascii="仿宋_GB2312" w:hAnsi="Times New Roman" w:eastAsia="仿宋_GB2312" w:cs="Times New Roman"/>
          <w:bCs w:val="0"/>
          <w:color w:val="auto"/>
          <w:kern w:val="2"/>
          <w:sz w:val="32"/>
          <w:szCs w:val="32"/>
          <w:highlight w:val="none"/>
          <w:shd w:val="clear" w:color="auto" w:fill="auto"/>
        </w:rPr>
        <w:t>”，包含商业方面、可持续方面等因素。</w:t>
      </w:r>
    </w:p>
    <w:p>
      <w:pPr>
        <w:pStyle w:val="13"/>
        <w:spacing w:line="560" w:lineRule="exact"/>
        <w:ind w:firstLine="643" w:firstLineChars="200"/>
        <w:jc w:val="both"/>
        <w:rPr>
          <w:rFonts w:hint="eastAsia" w:ascii="仿宋_GB2312" w:hAnsi="Times New Roman" w:eastAsia="仿宋_GB2312" w:cs="Times New Roman"/>
          <w:bCs w:val="0"/>
          <w:color w:val="auto"/>
          <w:kern w:val="2"/>
          <w:sz w:val="32"/>
          <w:szCs w:val="32"/>
          <w:highlight w:val="none"/>
          <w:shd w:val="clear" w:color="auto" w:fill="auto"/>
        </w:rPr>
      </w:pPr>
      <w:r>
        <w:rPr>
          <w:rFonts w:hint="eastAsia" w:ascii="仿宋_GB2312" w:hAnsi="Times New Roman" w:eastAsia="仿宋_GB2312" w:cs="Times New Roman"/>
          <w:b/>
          <w:bCs/>
          <w:color w:val="auto"/>
          <w:kern w:val="2"/>
          <w:sz w:val="32"/>
          <w:szCs w:val="32"/>
          <w:highlight w:val="none"/>
          <w:shd w:val="clear" w:color="auto" w:fill="auto"/>
        </w:rPr>
        <w:t>1.创新方面：</w:t>
      </w:r>
      <w:r>
        <w:rPr>
          <w:rFonts w:hint="eastAsia" w:ascii="仿宋_GB2312" w:hAnsi="Times New Roman" w:eastAsia="仿宋_GB2312" w:cs="Times New Roman"/>
          <w:bCs w:val="0"/>
          <w:color w:val="auto"/>
          <w:kern w:val="2"/>
          <w:sz w:val="32"/>
          <w:szCs w:val="32"/>
          <w:highlight w:val="none"/>
          <w:shd w:val="clear" w:color="auto" w:fill="auto"/>
        </w:rPr>
        <w:t>是否具有创新性、探索性或利用新技术、</w:t>
      </w:r>
    </w:p>
    <w:p>
      <w:pPr>
        <w:pStyle w:val="13"/>
        <w:spacing w:line="560" w:lineRule="exact"/>
        <w:ind w:firstLine="0" w:firstLineChars="0"/>
        <w:jc w:val="both"/>
        <w:rPr>
          <w:rFonts w:hint="eastAsia" w:ascii="仿宋_GB2312" w:hAnsi="Times New Roman" w:eastAsia="仿宋_GB2312" w:cs="Times New Roman"/>
          <w:bCs w:val="0"/>
          <w:color w:val="auto"/>
          <w:kern w:val="2"/>
          <w:sz w:val="32"/>
          <w:szCs w:val="32"/>
          <w:highlight w:val="none"/>
          <w:shd w:val="clear" w:color="auto" w:fill="auto"/>
        </w:rPr>
      </w:pPr>
      <w:r>
        <w:rPr>
          <w:rFonts w:hint="eastAsia" w:ascii="仿宋_GB2312" w:hAnsi="Times New Roman" w:eastAsia="仿宋_GB2312" w:cs="Times New Roman"/>
          <w:bCs w:val="0"/>
          <w:color w:val="auto"/>
          <w:kern w:val="2"/>
          <w:sz w:val="32"/>
          <w:szCs w:val="32"/>
          <w:highlight w:val="none"/>
          <w:shd w:val="clear" w:color="auto" w:fill="auto"/>
        </w:rPr>
        <w:t>新材料等创新，以引领未来创意设计发展趋势；</w:t>
      </w:r>
    </w:p>
    <w:p>
      <w:pPr>
        <w:pStyle w:val="13"/>
        <w:spacing w:line="560" w:lineRule="exact"/>
        <w:ind w:firstLine="643" w:firstLineChars="200"/>
        <w:jc w:val="both"/>
        <w:rPr>
          <w:rFonts w:hint="eastAsia" w:ascii="仿宋_GB2312" w:hAnsi="Times New Roman" w:eastAsia="仿宋_GB2312" w:cs="Times New Roman"/>
          <w:bCs w:val="0"/>
          <w:color w:val="auto"/>
          <w:kern w:val="2"/>
          <w:sz w:val="32"/>
          <w:szCs w:val="32"/>
          <w:highlight w:val="none"/>
          <w:shd w:val="clear" w:color="auto" w:fill="auto"/>
        </w:rPr>
      </w:pPr>
      <w:r>
        <w:rPr>
          <w:rFonts w:hint="eastAsia" w:ascii="仿宋_GB2312" w:hAnsi="Times New Roman" w:eastAsia="仿宋_GB2312" w:cs="Times New Roman"/>
          <w:b/>
          <w:bCs/>
          <w:color w:val="auto"/>
          <w:kern w:val="2"/>
          <w:sz w:val="32"/>
          <w:szCs w:val="32"/>
          <w:highlight w:val="none"/>
          <w:shd w:val="clear" w:color="auto" w:fill="auto"/>
        </w:rPr>
        <w:t>2.文化方面：</w:t>
      </w:r>
      <w:r>
        <w:rPr>
          <w:rFonts w:hint="eastAsia" w:ascii="仿宋_GB2312" w:hAnsi="Times New Roman" w:eastAsia="仿宋_GB2312" w:cs="Times New Roman"/>
          <w:bCs w:val="0"/>
          <w:color w:val="auto"/>
          <w:kern w:val="2"/>
          <w:sz w:val="32"/>
          <w:szCs w:val="32"/>
          <w:highlight w:val="none"/>
          <w:shd w:val="clear" w:color="auto" w:fill="auto"/>
        </w:rPr>
        <w:t>是否具有文化认知、理解、传承和情感化</w:t>
      </w:r>
    </w:p>
    <w:p>
      <w:pPr>
        <w:pStyle w:val="13"/>
        <w:spacing w:line="560" w:lineRule="exact"/>
        <w:ind w:firstLine="0" w:firstLineChars="0"/>
        <w:jc w:val="both"/>
        <w:rPr>
          <w:rFonts w:hint="eastAsia" w:ascii="仿宋_GB2312" w:hAnsi="Times New Roman" w:eastAsia="仿宋_GB2312" w:cs="Times New Roman"/>
          <w:bCs w:val="0"/>
          <w:color w:val="auto"/>
          <w:kern w:val="2"/>
          <w:sz w:val="32"/>
          <w:szCs w:val="32"/>
          <w:highlight w:val="none"/>
          <w:shd w:val="clear" w:color="auto" w:fill="auto"/>
        </w:rPr>
      </w:pPr>
      <w:r>
        <w:rPr>
          <w:rFonts w:hint="eastAsia" w:ascii="仿宋_GB2312" w:hAnsi="Times New Roman" w:eastAsia="仿宋_GB2312" w:cs="Times New Roman"/>
          <w:bCs w:val="0"/>
          <w:color w:val="auto"/>
          <w:kern w:val="2"/>
          <w:sz w:val="32"/>
          <w:szCs w:val="32"/>
          <w:highlight w:val="none"/>
          <w:shd w:val="clear" w:color="auto" w:fill="auto"/>
        </w:rPr>
        <w:t>设计，以提升产品或服务中所体现的价值观念和思维方式；</w:t>
      </w:r>
    </w:p>
    <w:p>
      <w:pPr>
        <w:pStyle w:val="13"/>
        <w:spacing w:line="560" w:lineRule="exact"/>
        <w:ind w:firstLine="643" w:firstLineChars="200"/>
        <w:jc w:val="both"/>
        <w:rPr>
          <w:rFonts w:hint="eastAsia" w:ascii="仿宋_GB2312" w:hAnsi="Times New Roman" w:eastAsia="仿宋_GB2312" w:cs="Times New Roman"/>
          <w:bCs w:val="0"/>
          <w:color w:val="auto"/>
          <w:kern w:val="2"/>
          <w:sz w:val="32"/>
          <w:szCs w:val="32"/>
          <w:highlight w:val="none"/>
          <w:shd w:val="clear" w:color="auto" w:fill="auto"/>
        </w:rPr>
      </w:pPr>
      <w:r>
        <w:rPr>
          <w:rFonts w:hint="eastAsia" w:ascii="仿宋_GB2312" w:hAnsi="Times New Roman" w:eastAsia="仿宋_GB2312" w:cs="Times New Roman"/>
          <w:b/>
          <w:bCs/>
          <w:color w:val="auto"/>
          <w:kern w:val="2"/>
          <w:sz w:val="32"/>
          <w:szCs w:val="32"/>
          <w:highlight w:val="none"/>
          <w:shd w:val="clear" w:color="auto" w:fill="auto"/>
        </w:rPr>
        <w:t>3.功能方面</w:t>
      </w:r>
      <w:r>
        <w:rPr>
          <w:rFonts w:hint="eastAsia" w:ascii="仿宋_GB2312" w:hAnsi="Times New Roman" w:eastAsia="仿宋_GB2312" w:cs="Times New Roman"/>
          <w:bCs w:val="0"/>
          <w:color w:val="auto"/>
          <w:kern w:val="2"/>
          <w:sz w:val="32"/>
          <w:szCs w:val="32"/>
          <w:highlight w:val="none"/>
          <w:shd w:val="clear" w:color="auto" w:fill="auto"/>
        </w:rPr>
        <w:t>：是否易用、易懂、安全等，以满足用户需</w:t>
      </w:r>
    </w:p>
    <w:p>
      <w:pPr>
        <w:pStyle w:val="13"/>
        <w:spacing w:line="560" w:lineRule="exact"/>
        <w:ind w:firstLine="0" w:firstLineChars="0"/>
        <w:jc w:val="both"/>
        <w:rPr>
          <w:rFonts w:hint="eastAsia" w:ascii="仿宋_GB2312" w:hAnsi="Times New Roman" w:eastAsia="仿宋_GB2312" w:cs="Times New Roman"/>
          <w:bCs w:val="0"/>
          <w:color w:val="auto"/>
          <w:kern w:val="2"/>
          <w:sz w:val="32"/>
          <w:szCs w:val="32"/>
          <w:highlight w:val="none"/>
          <w:shd w:val="clear" w:color="auto" w:fill="auto"/>
        </w:rPr>
      </w:pPr>
      <w:r>
        <w:rPr>
          <w:rFonts w:hint="eastAsia" w:ascii="仿宋_GB2312" w:hAnsi="Times New Roman" w:eastAsia="仿宋_GB2312" w:cs="Times New Roman"/>
          <w:bCs w:val="0"/>
          <w:color w:val="auto"/>
          <w:kern w:val="2"/>
          <w:sz w:val="32"/>
          <w:szCs w:val="32"/>
          <w:highlight w:val="none"/>
          <w:shd w:val="clear" w:color="auto" w:fill="auto"/>
        </w:rPr>
        <w:t>求并提供足够的关怀和便利；</w:t>
      </w:r>
    </w:p>
    <w:p>
      <w:pPr>
        <w:pStyle w:val="13"/>
        <w:spacing w:line="560" w:lineRule="exact"/>
        <w:ind w:firstLine="643" w:firstLineChars="200"/>
        <w:jc w:val="both"/>
        <w:rPr>
          <w:rFonts w:hint="eastAsia" w:ascii="仿宋_GB2312" w:hAnsi="Times New Roman" w:eastAsia="仿宋_GB2312" w:cs="Times New Roman"/>
          <w:bCs w:val="0"/>
          <w:color w:val="auto"/>
          <w:kern w:val="2"/>
          <w:sz w:val="32"/>
          <w:szCs w:val="32"/>
          <w:highlight w:val="none"/>
          <w:shd w:val="clear" w:color="auto" w:fill="auto"/>
        </w:rPr>
      </w:pPr>
      <w:r>
        <w:rPr>
          <w:rFonts w:hint="eastAsia" w:ascii="仿宋_GB2312" w:hAnsi="Times New Roman" w:eastAsia="仿宋_GB2312" w:cs="Times New Roman"/>
          <w:b/>
          <w:bCs/>
          <w:color w:val="auto"/>
          <w:kern w:val="2"/>
          <w:sz w:val="32"/>
          <w:szCs w:val="32"/>
          <w:highlight w:val="none"/>
          <w:shd w:val="clear" w:color="auto" w:fill="auto"/>
        </w:rPr>
        <w:t>4.艺术方面：</w:t>
      </w:r>
      <w:r>
        <w:rPr>
          <w:rFonts w:hint="eastAsia" w:ascii="仿宋_GB2312" w:hAnsi="Times New Roman" w:eastAsia="仿宋_GB2312" w:cs="Times New Roman"/>
          <w:bCs w:val="0"/>
          <w:color w:val="auto"/>
          <w:kern w:val="2"/>
          <w:sz w:val="32"/>
          <w:szCs w:val="32"/>
          <w:highlight w:val="none"/>
          <w:shd w:val="clear" w:color="auto" w:fill="auto"/>
        </w:rPr>
        <w:t>是否具有设计感、美观度、视觉冲击力等，</w:t>
      </w:r>
    </w:p>
    <w:p>
      <w:pPr>
        <w:pStyle w:val="13"/>
        <w:spacing w:line="560" w:lineRule="exact"/>
        <w:ind w:firstLine="0" w:firstLineChars="0"/>
        <w:jc w:val="both"/>
        <w:rPr>
          <w:rFonts w:hint="eastAsia" w:ascii="仿宋_GB2312" w:hAnsi="Times New Roman" w:eastAsia="仿宋_GB2312" w:cs="Times New Roman"/>
          <w:bCs w:val="0"/>
          <w:color w:val="auto"/>
          <w:kern w:val="2"/>
          <w:sz w:val="32"/>
          <w:szCs w:val="32"/>
          <w:highlight w:val="none"/>
          <w:shd w:val="clear" w:color="auto" w:fill="auto"/>
        </w:rPr>
      </w:pPr>
      <w:r>
        <w:rPr>
          <w:rFonts w:hint="eastAsia" w:ascii="仿宋_GB2312" w:hAnsi="Times New Roman" w:eastAsia="仿宋_GB2312" w:cs="Times New Roman"/>
          <w:bCs w:val="0"/>
          <w:color w:val="auto"/>
          <w:kern w:val="2"/>
          <w:sz w:val="32"/>
          <w:szCs w:val="32"/>
          <w:highlight w:val="none"/>
          <w:shd w:val="clear" w:color="auto" w:fill="auto"/>
        </w:rPr>
        <w:t>以提升产品或服务的魅力和用户体验；</w:t>
      </w:r>
    </w:p>
    <w:p>
      <w:pPr>
        <w:pStyle w:val="13"/>
        <w:spacing w:line="560" w:lineRule="exact"/>
        <w:ind w:firstLine="643" w:firstLineChars="200"/>
        <w:jc w:val="both"/>
        <w:rPr>
          <w:rFonts w:hint="eastAsia" w:ascii="仿宋_GB2312" w:hAnsi="Times New Roman" w:eastAsia="仿宋_GB2312" w:cs="Times New Roman"/>
          <w:bCs w:val="0"/>
          <w:color w:val="auto"/>
          <w:kern w:val="2"/>
          <w:sz w:val="32"/>
          <w:szCs w:val="32"/>
          <w:highlight w:val="none"/>
          <w:shd w:val="clear" w:color="auto" w:fill="auto"/>
        </w:rPr>
      </w:pPr>
      <w:r>
        <w:rPr>
          <w:rFonts w:hint="eastAsia" w:ascii="仿宋_GB2312" w:hAnsi="Times New Roman" w:eastAsia="仿宋_GB2312" w:cs="Times New Roman"/>
          <w:b/>
          <w:bCs/>
          <w:color w:val="auto"/>
          <w:kern w:val="2"/>
          <w:sz w:val="32"/>
          <w:szCs w:val="32"/>
          <w:highlight w:val="none"/>
          <w:shd w:val="clear" w:color="auto" w:fill="auto"/>
        </w:rPr>
        <w:t>5.商业方面：</w:t>
      </w:r>
      <w:r>
        <w:rPr>
          <w:rFonts w:hint="eastAsia" w:ascii="仿宋_GB2312" w:hAnsi="Times New Roman" w:eastAsia="仿宋_GB2312" w:cs="Times New Roman"/>
          <w:bCs w:val="0"/>
          <w:color w:val="auto"/>
          <w:kern w:val="2"/>
          <w:sz w:val="32"/>
          <w:szCs w:val="32"/>
          <w:highlight w:val="none"/>
          <w:shd w:val="clear" w:color="auto" w:fill="auto"/>
        </w:rPr>
        <w:t>是否具有市场成长潜力和产业化可能性，</w:t>
      </w:r>
    </w:p>
    <w:p>
      <w:pPr>
        <w:pStyle w:val="13"/>
        <w:spacing w:line="560" w:lineRule="exact"/>
        <w:ind w:firstLine="0" w:firstLineChars="0"/>
        <w:jc w:val="both"/>
        <w:rPr>
          <w:rFonts w:hint="eastAsia" w:ascii="仿宋_GB2312" w:hAnsi="Times New Roman" w:eastAsia="仿宋_GB2312" w:cs="Times New Roman"/>
          <w:bCs w:val="0"/>
          <w:color w:val="auto"/>
          <w:kern w:val="2"/>
          <w:sz w:val="32"/>
          <w:szCs w:val="32"/>
          <w:highlight w:val="none"/>
          <w:shd w:val="clear" w:color="auto" w:fill="auto"/>
        </w:rPr>
      </w:pPr>
      <w:r>
        <w:rPr>
          <w:rFonts w:hint="eastAsia" w:ascii="仿宋_GB2312" w:hAnsi="Times New Roman" w:eastAsia="仿宋_GB2312" w:cs="Times New Roman"/>
          <w:bCs w:val="0"/>
          <w:color w:val="auto"/>
          <w:kern w:val="2"/>
          <w:sz w:val="32"/>
          <w:szCs w:val="32"/>
          <w:highlight w:val="none"/>
          <w:shd w:val="clear" w:color="auto" w:fill="auto"/>
        </w:rPr>
        <w:t>以提升产业发展和效率；</w:t>
      </w:r>
    </w:p>
    <w:p>
      <w:pPr>
        <w:pStyle w:val="13"/>
        <w:spacing w:line="560" w:lineRule="exact"/>
        <w:ind w:firstLine="643" w:firstLineChars="200"/>
        <w:jc w:val="both"/>
        <w:rPr>
          <w:rFonts w:hint="eastAsia" w:ascii="仿宋_GB2312" w:hAnsi="Times New Roman" w:eastAsia="仿宋_GB2312" w:cs="Times New Roman"/>
          <w:bCs w:val="0"/>
          <w:color w:val="auto"/>
          <w:kern w:val="2"/>
          <w:sz w:val="32"/>
          <w:szCs w:val="32"/>
          <w:highlight w:val="none"/>
          <w:shd w:val="clear" w:color="auto" w:fill="auto"/>
        </w:rPr>
      </w:pPr>
      <w:r>
        <w:rPr>
          <w:rFonts w:hint="eastAsia" w:ascii="仿宋_GB2312" w:hAnsi="Times New Roman" w:eastAsia="仿宋_GB2312" w:cs="Times New Roman"/>
          <w:b/>
          <w:bCs/>
          <w:color w:val="auto"/>
          <w:kern w:val="2"/>
          <w:sz w:val="32"/>
          <w:szCs w:val="32"/>
          <w:highlight w:val="none"/>
          <w:shd w:val="clear" w:color="auto" w:fill="auto"/>
        </w:rPr>
        <w:t>6.可持续方面</w:t>
      </w:r>
      <w:r>
        <w:rPr>
          <w:rFonts w:hint="eastAsia" w:ascii="仿宋_GB2312" w:hAnsi="Times New Roman" w:eastAsia="仿宋_GB2312" w:cs="Times New Roman"/>
          <w:bCs w:val="0"/>
          <w:color w:val="auto"/>
          <w:kern w:val="2"/>
          <w:sz w:val="32"/>
          <w:szCs w:val="32"/>
          <w:highlight w:val="none"/>
          <w:shd w:val="clear" w:color="auto" w:fill="auto"/>
        </w:rPr>
        <w:t>：是否注重环保、节能、可持续，以顺应</w:t>
      </w:r>
    </w:p>
    <w:p>
      <w:pPr>
        <w:spacing w:line="560" w:lineRule="exact"/>
        <w:ind w:firstLine="0" w:firstLineChars="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bCs w:val="0"/>
          <w:color w:val="auto"/>
          <w:kern w:val="2"/>
          <w:sz w:val="32"/>
          <w:szCs w:val="32"/>
          <w:highlight w:val="none"/>
          <w:shd w:val="clear" w:color="auto" w:fill="auto"/>
        </w:rPr>
        <w:t>时代的发展和可持续的重要性。</w:t>
      </w:r>
    </w:p>
    <w:p>
      <w:pPr>
        <w:spacing w:line="56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九</w:t>
      </w:r>
      <w:r>
        <w:rPr>
          <w:rFonts w:ascii="黑体" w:hAnsi="黑体" w:eastAsia="黑体"/>
          <w:color w:val="auto"/>
          <w:sz w:val="32"/>
          <w:szCs w:val="32"/>
          <w:highlight w:val="none"/>
        </w:rPr>
        <w:t>、参赛价值</w:t>
      </w:r>
    </w:p>
    <w:p>
      <w:pPr>
        <w:spacing w:line="560" w:lineRule="exact"/>
        <w:ind w:firstLine="640" w:firstLineChars="200"/>
        <w:rPr>
          <w:rFonts w:ascii="楷体_GB2312" w:eastAsia="楷体_GB2312"/>
          <w:b w:val="0"/>
          <w:bCs w:val="0"/>
          <w:color w:val="auto"/>
          <w:sz w:val="32"/>
          <w:szCs w:val="32"/>
          <w:highlight w:val="none"/>
        </w:rPr>
      </w:pPr>
      <w:r>
        <w:rPr>
          <w:rFonts w:ascii="楷体_GB2312" w:eastAsia="楷体_GB2312"/>
          <w:b w:val="0"/>
          <w:bCs w:val="0"/>
          <w:color w:val="auto"/>
          <w:sz w:val="32"/>
          <w:szCs w:val="32"/>
          <w:highlight w:val="none"/>
        </w:rPr>
        <w:t>（一）</w:t>
      </w:r>
      <w:r>
        <w:rPr>
          <w:rFonts w:hint="eastAsia" w:ascii="楷体_GB2312" w:eastAsia="楷体_GB2312"/>
          <w:b w:val="0"/>
          <w:bCs w:val="0"/>
          <w:color w:val="auto"/>
          <w:sz w:val="32"/>
          <w:szCs w:val="32"/>
          <w:highlight w:val="none"/>
        </w:rPr>
        <w:t>奖金及</w:t>
      </w:r>
      <w:r>
        <w:rPr>
          <w:rFonts w:ascii="楷体_GB2312" w:eastAsia="楷体_GB2312"/>
          <w:b w:val="0"/>
          <w:bCs w:val="0"/>
          <w:color w:val="auto"/>
          <w:sz w:val="32"/>
          <w:szCs w:val="32"/>
          <w:highlight w:val="none"/>
        </w:rPr>
        <w:t>证书</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获奖者将获得</w:t>
      </w:r>
      <w:r>
        <w:rPr>
          <w:rFonts w:hint="eastAsia" w:eastAsia="仿宋_GB2312"/>
          <w:color w:val="auto"/>
          <w:sz w:val="32"/>
          <w:szCs w:val="32"/>
          <w:highlight w:val="none"/>
        </w:rPr>
        <w:t>相应奖金</w:t>
      </w:r>
      <w:r>
        <w:rPr>
          <w:rFonts w:eastAsia="仿宋_GB2312"/>
          <w:color w:val="auto"/>
          <w:sz w:val="32"/>
          <w:szCs w:val="32"/>
          <w:highlight w:val="none"/>
        </w:rPr>
        <w:t>及</w:t>
      </w:r>
      <w:r>
        <w:rPr>
          <w:rFonts w:hint="eastAsia" w:eastAsia="仿宋_GB2312"/>
          <w:color w:val="auto"/>
          <w:sz w:val="32"/>
          <w:szCs w:val="32"/>
          <w:highlight w:val="none"/>
        </w:rPr>
        <w:t>荣誉</w:t>
      </w:r>
      <w:r>
        <w:rPr>
          <w:rFonts w:eastAsia="仿宋_GB2312"/>
          <w:color w:val="auto"/>
          <w:sz w:val="32"/>
          <w:szCs w:val="32"/>
          <w:highlight w:val="none"/>
        </w:rPr>
        <w:t>证书一份。参加本年度</w:t>
      </w:r>
      <w:r>
        <w:rPr>
          <w:rFonts w:hint="eastAsia" w:eastAsia="仿宋_GB2312"/>
          <w:color w:val="auto"/>
          <w:sz w:val="32"/>
          <w:szCs w:val="32"/>
          <w:highlight w:val="none"/>
        </w:rPr>
        <w:t>展览</w:t>
      </w:r>
      <w:r>
        <w:rPr>
          <w:rFonts w:eastAsia="仿宋_GB2312"/>
          <w:color w:val="auto"/>
          <w:sz w:val="32"/>
          <w:szCs w:val="32"/>
          <w:highlight w:val="none"/>
        </w:rPr>
        <w:t>的作品将获得“参展证书”，赠予组委会的获奖作品可获得“收藏证书”。</w:t>
      </w:r>
    </w:p>
    <w:p>
      <w:pPr>
        <w:spacing w:line="560" w:lineRule="exact"/>
        <w:ind w:firstLine="640" w:firstLineChars="200"/>
        <w:rPr>
          <w:rFonts w:ascii="楷体_GB2312" w:eastAsia="楷体_GB2312"/>
          <w:color w:val="auto"/>
          <w:sz w:val="32"/>
          <w:szCs w:val="32"/>
          <w:highlight w:val="none"/>
        </w:rPr>
      </w:pPr>
      <w:r>
        <w:rPr>
          <w:rFonts w:ascii="楷体_GB2312" w:eastAsia="楷体_GB2312"/>
          <w:color w:val="auto"/>
          <w:sz w:val="32"/>
          <w:szCs w:val="32"/>
          <w:highlight w:val="none"/>
        </w:rPr>
        <w:t>（二）徽标授予</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获奖作品可获得</w:t>
      </w:r>
      <w:r>
        <w:rPr>
          <w:rFonts w:hint="eastAsia" w:eastAsia="仿宋_GB2312"/>
          <w:color w:val="auto"/>
          <w:sz w:val="32"/>
          <w:szCs w:val="32"/>
          <w:highlight w:val="none"/>
        </w:rPr>
        <w:t>“紫丁香创意设计奖”</w:t>
      </w:r>
      <w:r>
        <w:rPr>
          <w:rFonts w:eastAsia="仿宋_GB2312"/>
          <w:color w:val="auto"/>
          <w:sz w:val="32"/>
          <w:szCs w:val="32"/>
          <w:highlight w:val="none"/>
        </w:rPr>
        <w:t>徽标终身免费使用权。</w:t>
      </w:r>
    </w:p>
    <w:p>
      <w:pPr>
        <w:spacing w:line="560" w:lineRule="exact"/>
        <w:ind w:firstLine="640" w:firstLineChars="200"/>
        <w:rPr>
          <w:rFonts w:ascii="楷体_GB2312" w:eastAsia="楷体_GB2312"/>
          <w:color w:val="auto"/>
          <w:sz w:val="32"/>
          <w:szCs w:val="32"/>
          <w:highlight w:val="none"/>
        </w:rPr>
      </w:pPr>
      <w:r>
        <w:rPr>
          <w:rFonts w:ascii="楷体_GB2312" w:eastAsia="楷体_GB2312"/>
          <w:color w:val="auto"/>
          <w:sz w:val="32"/>
          <w:szCs w:val="32"/>
          <w:highlight w:val="none"/>
        </w:rPr>
        <w:t>（三）</w:t>
      </w:r>
      <w:r>
        <w:rPr>
          <w:rFonts w:hint="eastAsia" w:ascii="Times New Roman" w:hAnsi="Times New Roman" w:eastAsia="仿宋_GB2312" w:cs="Times New Roman"/>
          <w:color w:val="auto"/>
          <w:sz w:val="32"/>
          <w:szCs w:val="32"/>
          <w:highlight w:val="none"/>
        </w:rPr>
        <w:t>产业化扶持及推介</w:t>
      </w:r>
    </w:p>
    <w:p>
      <w:pPr>
        <w:spacing w:line="560" w:lineRule="exact"/>
        <w:ind w:firstLine="640" w:firstLineChars="200"/>
        <w:rPr>
          <w:rFonts w:ascii="楷体_GB2312" w:eastAsia="楷体_GB2312"/>
          <w:color w:val="auto"/>
          <w:sz w:val="32"/>
          <w:szCs w:val="32"/>
          <w:highlight w:val="none"/>
        </w:rPr>
      </w:pPr>
      <w:r>
        <w:rPr>
          <w:rFonts w:hint="eastAsia" w:eastAsia="仿宋_GB2312"/>
          <w:color w:val="auto"/>
          <w:sz w:val="32"/>
          <w:szCs w:val="32"/>
          <w:highlight w:val="none"/>
        </w:rPr>
        <w:t>组织投融资、产业孵化及众筹等机构与意向参赛者进行对接，促进项目产业化落地，优先推荐其在哈尔滨各类载体落地应用。</w:t>
      </w:r>
    </w:p>
    <w:p>
      <w:pPr>
        <w:spacing w:line="560" w:lineRule="exact"/>
        <w:ind w:firstLine="640" w:firstLineChars="200"/>
        <w:rPr>
          <w:rFonts w:ascii="楷体_GB2312" w:eastAsia="楷体_GB2312"/>
          <w:color w:val="auto"/>
          <w:sz w:val="32"/>
          <w:szCs w:val="32"/>
          <w:highlight w:val="none"/>
        </w:rPr>
      </w:pPr>
      <w:r>
        <w:rPr>
          <w:rFonts w:ascii="楷体_GB2312" w:eastAsia="楷体_GB2312"/>
          <w:color w:val="auto"/>
          <w:sz w:val="32"/>
          <w:szCs w:val="32"/>
          <w:highlight w:val="none"/>
        </w:rPr>
        <w:t>（四）行业大咖交流</w:t>
      </w:r>
    </w:p>
    <w:p>
      <w:pPr>
        <w:spacing w:line="560" w:lineRule="exact"/>
        <w:ind w:firstLine="640" w:firstLineChars="200"/>
        <w:rPr>
          <w:rFonts w:hint="eastAsia"/>
          <w:color w:val="auto"/>
          <w:highlight w:val="none"/>
        </w:rPr>
      </w:pPr>
      <w:r>
        <w:rPr>
          <w:rFonts w:hint="eastAsia" w:eastAsia="仿宋_GB2312"/>
          <w:color w:val="auto"/>
          <w:sz w:val="32"/>
          <w:szCs w:val="32"/>
          <w:highlight w:val="none"/>
        </w:rPr>
        <w:t>获奖者将受邀参加本年度颁奖典礼，还可参加哈深创意设计双年展、河北国际工业设计周、深圳国际工业设计大展等系列活动，与来自全球设计界、学术界、媒体界、产业界等百余位行业代表面对面交流合作。</w:t>
      </w:r>
    </w:p>
    <w:p>
      <w:pPr>
        <w:spacing w:line="560" w:lineRule="exact"/>
        <w:ind w:firstLine="640" w:firstLineChars="200"/>
        <w:rPr>
          <w:rFonts w:ascii="楷体_GB2312" w:eastAsia="楷体_GB2312"/>
          <w:color w:val="auto"/>
          <w:sz w:val="32"/>
          <w:szCs w:val="32"/>
          <w:highlight w:val="none"/>
        </w:rPr>
      </w:pPr>
      <w:r>
        <w:rPr>
          <w:rFonts w:ascii="楷体_GB2312" w:eastAsia="楷体_GB2312"/>
          <w:color w:val="auto"/>
          <w:sz w:val="32"/>
          <w:szCs w:val="32"/>
          <w:highlight w:val="none"/>
        </w:rPr>
        <w:t>（五）</w:t>
      </w:r>
      <w:r>
        <w:rPr>
          <w:rFonts w:hint="eastAsia" w:ascii="楷体_GB2312" w:eastAsia="楷体_GB2312"/>
          <w:color w:val="auto"/>
          <w:sz w:val="32"/>
          <w:szCs w:val="32"/>
          <w:highlight w:val="none"/>
        </w:rPr>
        <w:t>展览展示</w:t>
      </w:r>
    </w:p>
    <w:p>
      <w:pPr>
        <w:spacing w:line="560" w:lineRule="exact"/>
        <w:ind w:firstLine="640" w:firstLineChars="200"/>
        <w:rPr>
          <w:rFonts w:hint="eastAsia" w:eastAsia="仿宋_GB2312"/>
          <w:color w:val="auto"/>
          <w:sz w:val="32"/>
          <w:szCs w:val="32"/>
          <w:highlight w:val="none"/>
        </w:rPr>
      </w:pPr>
      <w:r>
        <w:rPr>
          <w:rFonts w:hint="eastAsia" w:eastAsia="仿宋_GB2312"/>
          <w:color w:val="auto"/>
          <w:sz w:val="32"/>
          <w:szCs w:val="32"/>
          <w:highlight w:val="none"/>
        </w:rPr>
        <w:t>获奖作品可获得在哈尔滨创意设计中心线下产品展示机会，同时参与哈洽会、文博会等相关活动展示。</w:t>
      </w:r>
    </w:p>
    <w:p>
      <w:pPr>
        <w:spacing w:line="560" w:lineRule="exact"/>
        <w:ind w:firstLine="640" w:firstLineChars="200"/>
        <w:rPr>
          <w:rFonts w:ascii="楷体_GB2312" w:eastAsia="楷体_GB2312"/>
          <w:color w:val="auto"/>
          <w:sz w:val="32"/>
          <w:szCs w:val="32"/>
          <w:highlight w:val="none"/>
        </w:rPr>
      </w:pPr>
      <w:r>
        <w:rPr>
          <w:rFonts w:ascii="楷体_GB2312" w:eastAsia="楷体_GB2312"/>
          <w:color w:val="auto"/>
          <w:sz w:val="32"/>
          <w:szCs w:val="32"/>
          <w:highlight w:val="none"/>
        </w:rPr>
        <w:t>（</w:t>
      </w:r>
      <w:r>
        <w:rPr>
          <w:rFonts w:hint="default" w:ascii="楷体_GB2312" w:hAnsi="Times New Roman" w:eastAsia="楷体_GB2312" w:cs="Times New Roman"/>
          <w:color w:val="auto"/>
          <w:sz w:val="32"/>
          <w:szCs w:val="32"/>
          <w:highlight w:val="none"/>
          <w:lang w:val="en-US" w:eastAsia="zh-CN"/>
        </w:rPr>
        <w:t>六</w:t>
      </w:r>
      <w:r>
        <w:rPr>
          <w:rFonts w:ascii="楷体_GB2312" w:eastAsia="楷体_GB2312"/>
          <w:color w:val="auto"/>
          <w:sz w:val="32"/>
          <w:szCs w:val="32"/>
          <w:highlight w:val="none"/>
        </w:rPr>
        <w:t>）</w:t>
      </w:r>
      <w:r>
        <w:rPr>
          <w:rFonts w:hint="eastAsia" w:ascii="Times New Roman" w:hAnsi="Times New Roman" w:eastAsia="仿宋_GB2312" w:cs="Times New Roman"/>
          <w:color w:val="auto"/>
          <w:sz w:val="32"/>
          <w:szCs w:val="32"/>
          <w:highlight w:val="none"/>
        </w:rPr>
        <w:t>媒体推广及获奖专访</w:t>
      </w:r>
    </w:p>
    <w:p>
      <w:pPr>
        <w:spacing w:line="560" w:lineRule="exact"/>
        <w:ind w:firstLine="640" w:firstLineChars="200"/>
        <w:rPr>
          <w:rFonts w:ascii="楷体_GB2312" w:eastAsia="楷体_GB2312"/>
          <w:color w:val="auto"/>
          <w:sz w:val="32"/>
          <w:szCs w:val="32"/>
          <w:highlight w:val="none"/>
        </w:rPr>
      </w:pPr>
      <w:r>
        <w:rPr>
          <w:rFonts w:hint="eastAsia" w:eastAsia="仿宋_GB2312"/>
          <w:color w:val="auto"/>
          <w:sz w:val="32"/>
          <w:szCs w:val="32"/>
          <w:highlight w:val="none"/>
        </w:rPr>
        <w:t>紫丁香奖已与全球百余家主流媒体建立覆盖不同行业和渠道的媒体推广网络，获奖者将优先推荐参与各大媒体专访，进一步增强优秀设计的社会影响力，助力优秀参赛者获得百万曝光率与推广度。</w:t>
      </w:r>
    </w:p>
    <w:p>
      <w:pPr>
        <w:spacing w:line="560" w:lineRule="exact"/>
        <w:ind w:firstLine="640" w:firstLineChars="200"/>
        <w:rPr>
          <w:rFonts w:ascii="楷体_GB2312" w:eastAsia="楷体_GB2312"/>
          <w:color w:val="auto"/>
          <w:sz w:val="32"/>
          <w:szCs w:val="32"/>
          <w:highlight w:val="none"/>
        </w:rPr>
      </w:pPr>
      <w:r>
        <w:rPr>
          <w:rFonts w:ascii="楷体_GB2312" w:eastAsia="楷体_GB2312"/>
          <w:color w:val="auto"/>
          <w:sz w:val="32"/>
          <w:szCs w:val="32"/>
          <w:highlight w:val="none"/>
        </w:rPr>
        <w:t>（</w:t>
      </w:r>
      <w:r>
        <w:rPr>
          <w:rFonts w:hint="default" w:ascii="楷体_GB2312" w:hAnsi="Times New Roman" w:eastAsia="楷体_GB2312" w:cs="Times New Roman"/>
          <w:color w:val="auto"/>
          <w:sz w:val="32"/>
          <w:szCs w:val="32"/>
          <w:highlight w:val="none"/>
          <w:lang w:val="en-US" w:eastAsia="zh-CN"/>
        </w:rPr>
        <w:t>七</w:t>
      </w:r>
      <w:r>
        <w:rPr>
          <w:rFonts w:hint="eastAsia" w:ascii="Times New Roman" w:hAnsi="Times New Roman" w:eastAsia="仿宋_GB2312" w:cs="Times New Roman"/>
          <w:color w:val="auto"/>
          <w:sz w:val="32"/>
          <w:szCs w:val="32"/>
          <w:highlight w:val="none"/>
        </w:rPr>
        <w:t>）作品收录</w:t>
      </w:r>
    </w:p>
    <w:p>
      <w:pPr>
        <w:spacing w:line="560" w:lineRule="exact"/>
        <w:ind w:firstLine="640" w:firstLineChars="200"/>
        <w:rPr>
          <w:rFonts w:hint="eastAsia" w:eastAsia="仿宋_GB2312"/>
          <w:color w:val="auto"/>
          <w:sz w:val="32"/>
          <w:szCs w:val="32"/>
          <w:highlight w:val="none"/>
        </w:rPr>
      </w:pPr>
      <w:r>
        <w:rPr>
          <w:rFonts w:hint="eastAsia" w:eastAsia="仿宋_GB2312"/>
          <w:color w:val="auto"/>
          <w:sz w:val="32"/>
          <w:szCs w:val="32"/>
          <w:highlight w:val="none"/>
        </w:rPr>
        <w:t>每届紫丁香奖都将编制优秀作品年鉴并加以推广，获奖作品将收录紫丁香奖年鉴。</w:t>
      </w:r>
    </w:p>
    <w:p>
      <w:pPr>
        <w:spacing w:line="560" w:lineRule="exact"/>
        <w:ind w:firstLine="640" w:firstLineChars="200"/>
        <w:rPr>
          <w:rFonts w:ascii="楷体_GB2312" w:eastAsia="楷体_GB2312"/>
          <w:color w:val="auto"/>
          <w:sz w:val="32"/>
          <w:szCs w:val="32"/>
          <w:highlight w:val="none"/>
        </w:rPr>
      </w:pPr>
      <w:r>
        <w:rPr>
          <w:rFonts w:ascii="楷体_GB2312" w:eastAsia="楷体_GB2312"/>
          <w:color w:val="auto"/>
          <w:sz w:val="32"/>
          <w:szCs w:val="32"/>
          <w:highlight w:val="none"/>
        </w:rPr>
        <w:t>（</w:t>
      </w:r>
      <w:r>
        <w:rPr>
          <w:rFonts w:hint="default" w:ascii="楷体_GB2312" w:hAnsi="Times New Roman" w:eastAsia="楷体_GB2312" w:cs="Times New Roman"/>
          <w:color w:val="auto"/>
          <w:sz w:val="32"/>
          <w:szCs w:val="32"/>
          <w:highlight w:val="none"/>
          <w:lang w:val="en-US" w:eastAsia="zh-CN"/>
        </w:rPr>
        <w:t>八</w:t>
      </w:r>
      <w:r>
        <w:rPr>
          <w:rFonts w:ascii="楷体_GB2312" w:eastAsia="楷体_GB2312"/>
          <w:color w:val="auto"/>
          <w:sz w:val="32"/>
          <w:szCs w:val="32"/>
          <w:highlight w:val="none"/>
        </w:rPr>
        <w:t>）</w:t>
      </w:r>
      <w:r>
        <w:rPr>
          <w:rFonts w:hint="eastAsia" w:ascii="Times New Roman" w:hAnsi="Times New Roman" w:eastAsia="仿宋_GB2312" w:cs="Times New Roman"/>
          <w:color w:val="auto"/>
          <w:sz w:val="32"/>
          <w:szCs w:val="32"/>
          <w:highlight w:val="none"/>
        </w:rPr>
        <w:t>入驻资格</w:t>
      </w:r>
    </w:p>
    <w:p>
      <w:pPr>
        <w:spacing w:line="560" w:lineRule="exact"/>
        <w:ind w:firstLine="640" w:firstLineChars="200"/>
        <w:rPr>
          <w:rFonts w:hint="eastAsia" w:eastAsia="仿宋_GB2312"/>
          <w:color w:val="auto"/>
          <w:sz w:val="32"/>
          <w:szCs w:val="32"/>
          <w:highlight w:val="none"/>
        </w:rPr>
      </w:pPr>
      <w:r>
        <w:rPr>
          <w:rFonts w:hint="eastAsia" w:eastAsia="仿宋_GB2312"/>
          <w:color w:val="auto"/>
          <w:sz w:val="32"/>
          <w:szCs w:val="32"/>
          <w:highlight w:val="none"/>
        </w:rPr>
        <w:t>优先推荐入驻哈尔滨创意设计中心等产业载体，并配套提供相关便利条件。</w:t>
      </w:r>
    </w:p>
    <w:p/>
    <w:sectPr>
      <w:headerReference r:id="rId3" w:type="default"/>
      <w:footerReference r:id="rId4" w:type="default"/>
      <w:pgSz w:w="11906" w:h="16838"/>
      <w:pgMar w:top="1440" w:right="1800" w:bottom="1440" w:left="1800" w:header="0" w:footer="55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CC"/>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altName w:val="汉仪书宋二KW"/>
    <w:panose1 w:val="03000509000000000000"/>
    <w:charset w:val="86"/>
    <w:family w:val="script"/>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汉仪楷体简"/>
    <w:panose1 w:val="02010609030101010101"/>
    <w:charset w:val="86"/>
    <w:family w:val="modern"/>
    <w:pitch w:val="default"/>
    <w:sig w:usb0="00000000" w:usb1="00000000" w:usb2="0000000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3391"/>
        <w:tab w:val="left" w:pos="6720"/>
        <w:tab w:val="left" w:pos="7350"/>
        <w:tab w:val="clear" w:pos="8306"/>
      </w:tabs>
      <w:ind w:left="6720" w:leftChars="3200" w:right="-1772" w:rightChars="-844" w:firstLine="1710" w:firstLineChars="950"/>
      <w:rPr>
        <w:rFonts w:hint="eastAsia"/>
      </w:rPr>
    </w:pPr>
    <w:r>
      <w:rPr>
        <w:rFonts w:hint="eastAsia"/>
        <w:lang w:eastAsia="zh-CN"/>
      </w:rPr>
      <w:drawing>
        <wp:anchor distT="0" distB="0" distL="114300" distR="114300" simplePos="0" relativeHeight="251659264" behindDoc="0" locked="0" layoutInCell="1" allowOverlap="1">
          <wp:simplePos x="0" y="0"/>
          <wp:positionH relativeFrom="column">
            <wp:posOffset>4386580</wp:posOffset>
          </wp:positionH>
          <wp:positionV relativeFrom="paragraph">
            <wp:posOffset>-349885</wp:posOffset>
          </wp:positionV>
          <wp:extent cx="2020570" cy="563880"/>
          <wp:effectExtent l="0" t="0" r="17780" b="7620"/>
          <wp:wrapSquare wrapText="bothSides"/>
          <wp:docPr id="3" name="图片 1" descr="紫丁香页眉页脚-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紫丁香页眉页脚-02"/>
                  <pic:cNvPicPr>
                    <a:picLocks noChangeAspect="1"/>
                  </pic:cNvPicPr>
                </pic:nvPicPr>
                <pic:blipFill>
                  <a:blip r:embed="rId1"/>
                  <a:stretch>
                    <a:fillRect/>
                  </a:stretch>
                </pic:blipFill>
                <pic:spPr>
                  <a:xfrm>
                    <a:off x="0" y="0"/>
                    <a:ext cx="2020570" cy="563880"/>
                  </a:xfrm>
                  <a:prstGeom prst="rect">
                    <a:avLst/>
                  </a:prstGeom>
                  <a:noFill/>
                  <a:ln>
                    <a:noFill/>
                  </a:ln>
                </pic:spPr>
              </pic:pic>
            </a:graphicData>
          </a:graphic>
        </wp:anchor>
      </w:drawing>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Chars="-857" w:right="-1800" w:rightChars="-857" w:hanging="1800" w:hangingChars="1000"/>
      <w:rPr>
        <w:rFonts w:hint="eastAsia"/>
      </w:rPr>
    </w:pPr>
    <w:r>
      <w:rPr>
        <w:rFonts w:hint="eastAsia" w:eastAsia="宋体"/>
        <w:lang w:eastAsia="zh-CN"/>
      </w:rPr>
      <w:drawing>
        <wp:inline distT="0" distB="0" distL="114300" distR="114300">
          <wp:extent cx="7576185" cy="1096010"/>
          <wp:effectExtent l="0" t="0" r="5715" b="8890"/>
          <wp:docPr id="2" name="图片 2" descr="紫丁香页眉页脚-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紫丁香页眉页脚-01"/>
                  <pic:cNvPicPr>
                    <a:picLocks noChangeAspect="1"/>
                  </pic:cNvPicPr>
                </pic:nvPicPr>
                <pic:blipFill>
                  <a:blip r:embed="rId1"/>
                  <a:stretch>
                    <a:fillRect/>
                  </a:stretch>
                </pic:blipFill>
                <pic:spPr>
                  <a:xfrm>
                    <a:off x="0" y="0"/>
                    <a:ext cx="7576185" cy="109601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iNjY4ODU1YjFiNTQyZGY0ZjAxN2ExZjZmYTY5NzgifQ=="/>
  </w:docVars>
  <w:rsids>
    <w:rsidRoot w:val="1D823519"/>
    <w:rsid w:val="1B4D5A01"/>
    <w:rsid w:val="1D823519"/>
    <w:rsid w:val="325F01B5"/>
    <w:rsid w:val="417B73D1"/>
    <w:rsid w:val="4CE5183A"/>
    <w:rsid w:val="4FA9BAF5"/>
    <w:rsid w:val="569E43A3"/>
    <w:rsid w:val="5F597465"/>
    <w:rsid w:val="655050B9"/>
    <w:rsid w:val="70461319"/>
    <w:rsid w:val="7DEFE227"/>
    <w:rsid w:val="7F7E624E"/>
    <w:rsid w:val="D77F1B71"/>
    <w:rsid w:val="E5CFFF7B"/>
    <w:rsid w:val="EBDD3F45"/>
    <w:rsid w:val="EF4F5E3F"/>
    <w:rsid w:val="F75F0DB9"/>
    <w:rsid w:val="FBE5001E"/>
    <w:rsid w:val="FBFC4B77"/>
    <w:rsid w:val="FF7D6564"/>
    <w:rsid w:val="FFFBF7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rPr>
      <w:rFonts w:ascii="Calibri" w:hAnsi="Calibri" w:eastAsia="仿宋"/>
      <w:sz w:val="32"/>
    </w:rPr>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99"/>
    <w:pPr>
      <w:spacing w:after="120"/>
    </w:pPr>
    <w:rPr>
      <w:rFonts w:ascii="Calibri" w:hAnsi="Calibri"/>
    </w:rPr>
  </w:style>
  <w:style w:type="paragraph" w:styleId="4">
    <w:name w:val="Plain Text"/>
    <w:basedOn w:val="1"/>
    <w:unhideWhenUsed/>
    <w:qFormat/>
    <w:uiPriority w:val="99"/>
    <w:rPr>
      <w:rFonts w:hAnsi="Courier New"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spacing w:before="100" w:beforeAutospacing="1" w:after="128"/>
      <w:jc w:val="left"/>
    </w:pPr>
    <w:rPr>
      <w:rFonts w:ascii="宋体" w:hAnsi="宋体" w:eastAsia="宋体" w:cs="宋体"/>
      <w:kern w:val="0"/>
      <w:sz w:val="24"/>
    </w:rPr>
  </w:style>
  <w:style w:type="paragraph" w:customStyle="1" w:styleId="10">
    <w:name w:val="正文缩进1"/>
    <w:basedOn w:val="1"/>
    <w:qFormat/>
    <w:uiPriority w:val="0"/>
    <w:pPr>
      <w:ind w:firstLine="420" w:firstLineChars="200"/>
    </w:pPr>
  </w:style>
  <w:style w:type="paragraph" w:customStyle="1" w:styleId="11">
    <w:name w:val="Body Text First Indent 21"/>
    <w:basedOn w:val="12"/>
    <w:qFormat/>
    <w:uiPriority w:val="99"/>
    <w:pPr>
      <w:ind w:firstLine="420"/>
    </w:pPr>
  </w:style>
  <w:style w:type="paragraph" w:customStyle="1" w:styleId="12">
    <w:name w:val="Body Text Indent1"/>
    <w:basedOn w:val="1"/>
    <w:qFormat/>
    <w:uiPriority w:val="99"/>
    <w:pPr>
      <w:spacing w:line="360" w:lineRule="auto"/>
      <w:ind w:firstLine="200" w:firstLineChars="200"/>
      <w:textAlignment w:val="baseline"/>
    </w:pPr>
    <w:rPr>
      <w:sz w:val="24"/>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3059</Words>
  <Characters>3223</Characters>
  <Lines>0</Lines>
  <Paragraphs>0</Paragraphs>
  <ScaleCrop>false</ScaleCrop>
  <LinksUpToDate>false</LinksUpToDate>
  <CharactersWithSpaces>3231</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2024-06-21T18:25:00Z</dcterms:created>
  <dc:creator>        skins</dc:creator>
  <cp:lastModifiedBy>wujian</cp:lastModifiedBy>
  <dcterms:modified xsi:type="dcterms:W3CDTF">2024-09-02T15:54:19Z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y fmtid="{D5CDD505-2E9C-101B-9397-08002B2CF9AE}" pid="3" name="ICV">
    <vt:lpwstr>CBEB0E7E1A5C42CFB931ECA45DA7C813_11</vt:lpwstr>
  </property>
</Properties>
</file>